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8CE5" w14:textId="77777777" w:rsidR="00155013" w:rsidRPr="00737750" w:rsidRDefault="00155013" w:rsidP="00155013">
      <w:pPr>
        <w:spacing w:before="120" w:after="120"/>
        <w:jc w:val="center"/>
        <w:rPr>
          <w:rFonts w:eastAsia="Times"/>
          <w:b/>
          <w:i/>
          <w:color w:val="0000FF"/>
          <w:sz w:val="28"/>
          <w:szCs w:val="28"/>
        </w:rPr>
      </w:pPr>
      <w:r w:rsidRPr="00737750">
        <w:rPr>
          <w:rFonts w:eastAsia="Times"/>
          <w:b/>
          <w:i/>
          <w:color w:val="0000FF"/>
          <w:sz w:val="28"/>
          <w:szCs w:val="28"/>
        </w:rPr>
        <w:t>Template Usage Guidelines</w:t>
      </w:r>
    </w:p>
    <w:p w14:paraId="3AD6EAA2" w14:textId="77777777" w:rsidR="00155013" w:rsidRPr="00737750" w:rsidRDefault="00155013" w:rsidP="00155013">
      <w:pPr>
        <w:pStyle w:val="Closing"/>
        <w:rPr>
          <w:i/>
        </w:rPr>
      </w:pPr>
    </w:p>
    <w:p w14:paraId="61F42097" w14:textId="77777777" w:rsidR="00155013" w:rsidRPr="00737750" w:rsidRDefault="00155013" w:rsidP="00155013">
      <w:pPr>
        <w:spacing w:before="120" w:after="120"/>
        <w:rPr>
          <w:rFonts w:eastAsia="Times"/>
          <w:b/>
          <w:i/>
          <w:color w:val="0000FF"/>
          <w:sz w:val="24"/>
        </w:rPr>
      </w:pPr>
      <w:r w:rsidRPr="00737750">
        <w:rPr>
          <w:rFonts w:eastAsia="Times"/>
          <w:b/>
          <w:i/>
          <w:color w:val="0000FF"/>
          <w:sz w:val="24"/>
        </w:rPr>
        <w:t>The text mentioned below is to be used as a reference guide while completing this document. Remove this section/page after completing/</w:t>
      </w:r>
      <w:proofErr w:type="gramStart"/>
      <w:r w:rsidRPr="00737750">
        <w:rPr>
          <w:rFonts w:eastAsia="Times"/>
          <w:b/>
          <w:i/>
          <w:color w:val="0000FF"/>
          <w:sz w:val="24"/>
        </w:rPr>
        <w:t>before-publishing</w:t>
      </w:r>
      <w:proofErr w:type="gramEnd"/>
      <w:r w:rsidRPr="00737750">
        <w:rPr>
          <w:rFonts w:eastAsia="Times"/>
          <w:b/>
          <w:i/>
          <w:color w:val="0000FF"/>
          <w:sz w:val="24"/>
        </w:rPr>
        <w:t xml:space="preserve"> this document.</w:t>
      </w:r>
    </w:p>
    <w:p w14:paraId="6D933597" w14:textId="77777777" w:rsidR="00155013" w:rsidRPr="00737750" w:rsidRDefault="00155013" w:rsidP="00155013">
      <w:pPr>
        <w:spacing w:before="120" w:after="120"/>
        <w:rPr>
          <w:rFonts w:eastAsia="Times"/>
          <w:b/>
          <w:i/>
          <w:color w:val="0000FF"/>
          <w:sz w:val="24"/>
        </w:rPr>
      </w:pPr>
    </w:p>
    <w:p w14:paraId="437BE1E8" w14:textId="77777777" w:rsidR="00155013" w:rsidRPr="0091504B" w:rsidRDefault="00155013" w:rsidP="00155013">
      <w:pPr>
        <w:pStyle w:val="ListParagraph"/>
        <w:numPr>
          <w:ilvl w:val="0"/>
          <w:numId w:val="11"/>
        </w:numPr>
        <w:spacing w:after="120"/>
        <w:rPr>
          <w:rFonts w:eastAsia="Times"/>
          <w:i/>
          <w:color w:val="0000FF"/>
          <w:sz w:val="20"/>
        </w:rPr>
      </w:pPr>
      <w:r w:rsidRPr="0091504B">
        <w:rPr>
          <w:rFonts w:eastAsia="Times"/>
          <w:i/>
          <w:color w:val="0000FF"/>
          <w:sz w:val="20"/>
        </w:rPr>
        <w:t>The dark blue text represents help/instructional text in the template – please remove it from the final version and/or before publishing the document.</w:t>
      </w:r>
    </w:p>
    <w:p w14:paraId="02966B75" w14:textId="0BD32ACE" w:rsidR="00155013" w:rsidRPr="0091504B" w:rsidRDefault="00155013" w:rsidP="00155013">
      <w:pPr>
        <w:pStyle w:val="ListParagraph"/>
        <w:numPr>
          <w:ilvl w:val="0"/>
          <w:numId w:val="11"/>
        </w:numPr>
        <w:spacing w:after="120"/>
        <w:rPr>
          <w:rFonts w:eastAsia="Times"/>
          <w:i/>
          <w:color w:val="0000FF"/>
          <w:sz w:val="20"/>
        </w:rPr>
      </w:pPr>
      <w:r w:rsidRPr="0091504B">
        <w:rPr>
          <w:rFonts w:eastAsia="Times"/>
          <w:i/>
          <w:color w:val="0000FF"/>
          <w:sz w:val="20"/>
        </w:rPr>
        <w:t xml:space="preserve">This template is for documenting any </w:t>
      </w:r>
      <w:r w:rsidR="00E1213E">
        <w:rPr>
          <w:rFonts w:eastAsia="Times"/>
          <w:i/>
          <w:color w:val="0000FF"/>
          <w:sz w:val="20"/>
        </w:rPr>
        <w:t>Post Incident Report information.</w:t>
      </w:r>
    </w:p>
    <w:p w14:paraId="5FA529BD" w14:textId="77777777" w:rsidR="00155013" w:rsidRPr="0091504B" w:rsidRDefault="00155013" w:rsidP="00155013">
      <w:pPr>
        <w:pStyle w:val="ListParagraph"/>
        <w:numPr>
          <w:ilvl w:val="0"/>
          <w:numId w:val="11"/>
        </w:numPr>
        <w:spacing w:after="120"/>
        <w:rPr>
          <w:rFonts w:eastAsia="Times"/>
          <w:i/>
          <w:color w:val="0000FF"/>
          <w:sz w:val="20"/>
        </w:rPr>
      </w:pPr>
      <w:r w:rsidRPr="0091504B">
        <w:rPr>
          <w:rFonts w:eastAsia="Times"/>
          <w:i/>
          <w:color w:val="0000FF"/>
          <w:sz w:val="20"/>
        </w:rPr>
        <w:t>Fill in Sections with relevant information for the document created.</w:t>
      </w:r>
    </w:p>
    <w:p w14:paraId="37D69E6A" w14:textId="37A1F7B8" w:rsidR="00155013" w:rsidRPr="00E1213E" w:rsidRDefault="00155013" w:rsidP="00E1213E">
      <w:pPr>
        <w:pStyle w:val="ListParagraph"/>
        <w:numPr>
          <w:ilvl w:val="0"/>
          <w:numId w:val="11"/>
        </w:numPr>
        <w:spacing w:after="120"/>
        <w:rPr>
          <w:rFonts w:eastAsia="Times"/>
          <w:i/>
          <w:color w:val="0000FF"/>
          <w:sz w:val="20"/>
        </w:rPr>
      </w:pPr>
      <w:r w:rsidRPr="0091504B">
        <w:rPr>
          <w:rFonts w:eastAsia="Times"/>
          <w:i/>
          <w:color w:val="0000FF"/>
          <w:sz w:val="20"/>
        </w:rPr>
        <w:t>Feel free to creation additional actions</w:t>
      </w:r>
      <w:r w:rsidR="00E1213E">
        <w:rPr>
          <w:rFonts w:eastAsia="Times"/>
          <w:i/>
          <w:color w:val="0000FF"/>
          <w:sz w:val="20"/>
        </w:rPr>
        <w:t>.</w:t>
      </w:r>
    </w:p>
    <w:tbl>
      <w:tblPr>
        <w:tblpPr w:leftFromText="180" w:rightFromText="180" w:vertAnchor="text" w:horzAnchor="margin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55013" w:rsidRPr="00B762AE" w14:paraId="232BED2A" w14:textId="77777777" w:rsidTr="00E1213E">
        <w:tc>
          <w:tcPr>
            <w:tcW w:w="10194" w:type="dxa"/>
            <w:shd w:val="clear" w:color="auto" w:fill="D9D9D9"/>
          </w:tcPr>
          <w:p w14:paraId="5270DF22" w14:textId="77777777" w:rsidR="00155013" w:rsidRPr="00B762AE" w:rsidRDefault="00155013" w:rsidP="00E1213E">
            <w:r w:rsidRPr="00B762AE">
              <w:t>Report Guidelines:</w:t>
            </w:r>
          </w:p>
          <w:p w14:paraId="4F2CEC59" w14:textId="77777777" w:rsidR="00155013" w:rsidRPr="00B762AE" w:rsidRDefault="00155013" w:rsidP="00E1213E">
            <w:pPr>
              <w:pStyle w:val="CovFormText"/>
              <w:numPr>
                <w:ilvl w:val="0"/>
                <w:numId w:val="4"/>
              </w:numPr>
            </w:pPr>
            <w:r w:rsidRPr="00B762AE">
              <w:t>Publish report post incident</w:t>
            </w:r>
          </w:p>
          <w:p w14:paraId="0973F9BD" w14:textId="77777777" w:rsidR="00155013" w:rsidRPr="00B762AE" w:rsidRDefault="00155013" w:rsidP="00E1213E">
            <w:pPr>
              <w:pStyle w:val="CovFormText"/>
              <w:numPr>
                <w:ilvl w:val="0"/>
                <w:numId w:val="4"/>
              </w:numPr>
            </w:pPr>
            <w:r w:rsidRPr="00B762AE">
              <w:t>Circulate to management</w:t>
            </w:r>
          </w:p>
          <w:p w14:paraId="41406E40" w14:textId="77777777" w:rsidR="00155013" w:rsidRPr="00B762AE" w:rsidRDefault="00155013" w:rsidP="00E1213E">
            <w:pPr>
              <w:pStyle w:val="CovFormText"/>
              <w:numPr>
                <w:ilvl w:val="0"/>
                <w:numId w:val="4"/>
              </w:numPr>
            </w:pPr>
            <w:r w:rsidRPr="00B762AE">
              <w:t>Follow up actions/preventative measures</w:t>
            </w:r>
            <w:r>
              <w:t xml:space="preserve"> (SIP)</w:t>
            </w:r>
          </w:p>
          <w:p w14:paraId="5FD255A1" w14:textId="77777777" w:rsidR="00155013" w:rsidRPr="00B762AE" w:rsidRDefault="00155013" w:rsidP="00E1213E"/>
        </w:tc>
      </w:tr>
    </w:tbl>
    <w:p w14:paraId="4B0F4C5F" w14:textId="77777777" w:rsidR="00155013" w:rsidRDefault="00155013">
      <w:r>
        <w:br w:type="page"/>
      </w:r>
    </w:p>
    <w:p w14:paraId="61110ABD" w14:textId="77777777" w:rsidR="002F600A" w:rsidRDefault="002F600A" w:rsidP="00DE186A"/>
    <w:p w14:paraId="78812A0D" w14:textId="57910F09" w:rsidR="001069CA" w:rsidRDefault="001069CA" w:rsidP="001069CA">
      <w:pPr>
        <w:pStyle w:val="Heading1"/>
      </w:pPr>
      <w:r>
        <w:t>Post Incident Review</w:t>
      </w:r>
    </w:p>
    <w:p w14:paraId="0E36EA4E" w14:textId="6BC76D9B" w:rsidR="001069CA" w:rsidRDefault="001069CA" w:rsidP="00DE186A"/>
    <w:p w14:paraId="5CC4B7C9" w14:textId="77777777" w:rsidR="001069CA" w:rsidRDefault="001069CA" w:rsidP="00DE186A"/>
    <w:tbl>
      <w:tblPr>
        <w:tblW w:w="1000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577"/>
      </w:tblGrid>
      <w:tr w:rsidR="002F600A" w:rsidRPr="004F1B46" w14:paraId="75B49FEF" w14:textId="77777777" w:rsidTr="009D45DB">
        <w:trPr>
          <w:cantSplit/>
          <w:tblHeader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005493"/>
          </w:tcPr>
          <w:p w14:paraId="24F1BE6B" w14:textId="77777777" w:rsidR="002F600A" w:rsidRPr="00B75C4A" w:rsidRDefault="002F600A" w:rsidP="00DE186A">
            <w:pPr>
              <w:pStyle w:val="Heading3"/>
            </w:pPr>
            <w:r w:rsidRPr="00B75C4A">
              <w:t>Customer:</w:t>
            </w:r>
          </w:p>
        </w:tc>
        <w:tc>
          <w:tcPr>
            <w:tcW w:w="7577" w:type="dxa"/>
          </w:tcPr>
          <w:p w14:paraId="6922C38B" w14:textId="6CF1BCCA" w:rsidR="002F600A" w:rsidRPr="00B75C4A" w:rsidRDefault="002F600A" w:rsidP="00DE186A">
            <w:pPr>
              <w:rPr>
                <w:rStyle w:val="Strong"/>
              </w:rPr>
            </w:pPr>
          </w:p>
        </w:tc>
      </w:tr>
    </w:tbl>
    <w:p w14:paraId="2D687801" w14:textId="77777777" w:rsidR="002F600A" w:rsidRPr="004F1B46" w:rsidRDefault="002F600A" w:rsidP="00DE186A"/>
    <w:tbl>
      <w:tblPr>
        <w:tblW w:w="1000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577"/>
      </w:tblGrid>
      <w:tr w:rsidR="002F600A" w:rsidRPr="004F1B46" w14:paraId="5F6BD5CB" w14:textId="77777777" w:rsidTr="009D45DB">
        <w:trPr>
          <w:cantSplit/>
          <w:tblHeader/>
        </w:trPr>
        <w:tc>
          <w:tcPr>
            <w:tcW w:w="2430" w:type="dxa"/>
            <w:tcBorders>
              <w:bottom w:val="single" w:sz="6" w:space="0" w:color="auto"/>
            </w:tcBorders>
            <w:shd w:val="clear" w:color="auto" w:fill="005493"/>
          </w:tcPr>
          <w:p w14:paraId="1BD092A9" w14:textId="77777777" w:rsidR="002F600A" w:rsidRPr="004F1B46" w:rsidRDefault="002F600A" w:rsidP="00DE186A">
            <w:pPr>
              <w:pStyle w:val="Heading3"/>
              <w:rPr>
                <w:i/>
              </w:rPr>
            </w:pPr>
            <w:r w:rsidRPr="004F1B46">
              <w:t>Ticket Reference:</w:t>
            </w:r>
          </w:p>
        </w:tc>
        <w:tc>
          <w:tcPr>
            <w:tcW w:w="7577" w:type="dxa"/>
            <w:tcBorders>
              <w:bottom w:val="single" w:sz="6" w:space="0" w:color="auto"/>
            </w:tcBorders>
          </w:tcPr>
          <w:p w14:paraId="2B971E22" w14:textId="7BB514F4" w:rsidR="004D0BA8" w:rsidRPr="00B75C4A" w:rsidRDefault="004D0BA8" w:rsidP="00DE186A">
            <w:pPr>
              <w:pStyle w:val="Heading4"/>
              <w:rPr>
                <w:rStyle w:val="Strong"/>
                <w:i w:val="0"/>
              </w:rPr>
            </w:pPr>
          </w:p>
        </w:tc>
      </w:tr>
      <w:tr w:rsidR="00D97DCA" w:rsidRPr="004F1B46" w14:paraId="0707B613" w14:textId="77777777" w:rsidTr="0011349E">
        <w:trPr>
          <w:cantSplit/>
          <w:tblHeader/>
        </w:trPr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46F5A59C" w14:textId="77777777" w:rsidR="00D97DCA" w:rsidRPr="004F1B46" w:rsidRDefault="00D97DCA" w:rsidP="00DE186A"/>
        </w:tc>
        <w:tc>
          <w:tcPr>
            <w:tcW w:w="7577" w:type="dxa"/>
            <w:tcBorders>
              <w:left w:val="nil"/>
              <w:right w:val="nil"/>
            </w:tcBorders>
            <w:shd w:val="clear" w:color="auto" w:fill="auto"/>
          </w:tcPr>
          <w:p w14:paraId="58DF3BD8" w14:textId="77777777" w:rsidR="00D97DCA" w:rsidRPr="004F1B46" w:rsidRDefault="00D97DCA" w:rsidP="00DE186A">
            <w:pPr>
              <w:rPr>
                <w:rStyle w:val="pageheadersubtitle1"/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D97DCA" w:rsidRPr="004F1B46" w14:paraId="6D3C7102" w14:textId="77777777" w:rsidTr="009D45DB">
        <w:trPr>
          <w:cantSplit/>
          <w:trHeight w:val="78"/>
          <w:tblHeader/>
        </w:trPr>
        <w:tc>
          <w:tcPr>
            <w:tcW w:w="2430" w:type="dxa"/>
            <w:shd w:val="clear" w:color="auto" w:fill="005493"/>
          </w:tcPr>
          <w:p w14:paraId="7BB359B5" w14:textId="0796A441" w:rsidR="00D97DCA" w:rsidRPr="00750283" w:rsidRDefault="00D97DCA" w:rsidP="00DE186A">
            <w:pPr>
              <w:pStyle w:val="Heading3"/>
              <w:rPr>
                <w:i/>
              </w:rPr>
            </w:pPr>
            <w:r w:rsidRPr="004F1B46">
              <w:t>Distribution</w:t>
            </w:r>
            <w:r w:rsidR="00750283">
              <w:t>:</w:t>
            </w:r>
          </w:p>
        </w:tc>
        <w:tc>
          <w:tcPr>
            <w:tcW w:w="7577" w:type="dxa"/>
          </w:tcPr>
          <w:p w14:paraId="039B05DC" w14:textId="4919BC59" w:rsidR="00E47F8B" w:rsidRPr="004F1B46" w:rsidRDefault="00E47F8B" w:rsidP="00DE186A">
            <w:pPr>
              <w:rPr>
                <w:lang w:val="en-US" w:eastAsia="en-US"/>
              </w:rPr>
            </w:pPr>
          </w:p>
        </w:tc>
      </w:tr>
    </w:tbl>
    <w:p w14:paraId="42C83A62" w14:textId="5FBEA836" w:rsidR="002F600A" w:rsidRPr="004F1B46" w:rsidRDefault="002F600A" w:rsidP="00DE186A"/>
    <w:tbl>
      <w:tblPr>
        <w:tblW w:w="1000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577"/>
      </w:tblGrid>
      <w:tr w:rsidR="00A00FF4" w:rsidRPr="00A00FF4" w14:paraId="42821F9D" w14:textId="77777777" w:rsidTr="009D45DB">
        <w:trPr>
          <w:cantSplit/>
          <w:trHeight w:val="78"/>
          <w:tblHeader/>
        </w:trPr>
        <w:tc>
          <w:tcPr>
            <w:tcW w:w="2430" w:type="dxa"/>
            <w:shd w:val="clear" w:color="auto" w:fill="005493"/>
          </w:tcPr>
          <w:p w14:paraId="5DBBA577" w14:textId="4CABF3CE" w:rsidR="00A00FF4" w:rsidRPr="00750283" w:rsidRDefault="00A00FF4" w:rsidP="00DE186A">
            <w:pPr>
              <w:pStyle w:val="Heading3"/>
              <w:rPr>
                <w:i/>
              </w:rPr>
            </w:pPr>
            <w:r>
              <w:t>Report completed by:</w:t>
            </w:r>
          </w:p>
        </w:tc>
        <w:tc>
          <w:tcPr>
            <w:tcW w:w="7577" w:type="dxa"/>
          </w:tcPr>
          <w:p w14:paraId="02C7B547" w14:textId="77105855" w:rsidR="00B254A5" w:rsidRPr="00A00FF4" w:rsidRDefault="00B254A5" w:rsidP="00DE186A">
            <w:pPr>
              <w:rPr>
                <w:lang w:val="en-US" w:eastAsia="en-US"/>
              </w:rPr>
            </w:pPr>
          </w:p>
        </w:tc>
      </w:tr>
    </w:tbl>
    <w:p w14:paraId="4935C91E" w14:textId="77777777" w:rsidR="00A00FF4" w:rsidRPr="004F1B46" w:rsidRDefault="00A00FF4" w:rsidP="00DE186A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693"/>
        <w:gridCol w:w="851"/>
        <w:gridCol w:w="5522"/>
      </w:tblGrid>
      <w:tr w:rsidR="002F600A" w:rsidRPr="004F1B46" w14:paraId="292EE3F7" w14:textId="77777777" w:rsidTr="009D45DB">
        <w:trPr>
          <w:cantSplit/>
        </w:trPr>
        <w:tc>
          <w:tcPr>
            <w:tcW w:w="10007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005493"/>
          </w:tcPr>
          <w:p w14:paraId="2F7150A0" w14:textId="77777777" w:rsidR="002F600A" w:rsidRPr="004F1B46" w:rsidRDefault="002F600A" w:rsidP="00DE186A">
            <w:pPr>
              <w:pStyle w:val="Heading3"/>
            </w:pPr>
            <w:r w:rsidRPr="004F1B46">
              <w:t xml:space="preserve">1. Time </w:t>
            </w:r>
            <w:r w:rsidR="00CB693E">
              <w:t>Started</w:t>
            </w:r>
          </w:p>
        </w:tc>
      </w:tr>
      <w:tr w:rsidR="002F600A" w:rsidRPr="004F1B46" w14:paraId="161064AD" w14:textId="77777777" w:rsidTr="0011349E">
        <w:trPr>
          <w:cantSplit/>
          <w:trHeight w:val="32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C68" w14:textId="77777777" w:rsidR="002F600A" w:rsidRPr="004F1B46" w:rsidRDefault="002F600A" w:rsidP="00DE186A">
            <w:pPr>
              <w:pStyle w:val="CovFormText"/>
            </w:pPr>
            <w:r w:rsidRPr="004F1B46"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E4CF" w14:textId="42F51BFE" w:rsidR="002F600A" w:rsidRPr="004F1B46" w:rsidRDefault="002F600A" w:rsidP="00DE186A">
            <w:pPr>
              <w:pStyle w:val="CovForm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A76D" w14:textId="77777777" w:rsidR="002F600A" w:rsidRPr="004F1B46" w:rsidRDefault="002F600A" w:rsidP="00DE186A">
            <w:pPr>
              <w:pStyle w:val="CovFormText"/>
            </w:pPr>
            <w:r w:rsidRPr="004F1B46">
              <w:t>Time: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C5A" w14:textId="503FA9E7" w:rsidR="002F600A" w:rsidRPr="004F1B46" w:rsidRDefault="002F600A" w:rsidP="00DE186A">
            <w:pPr>
              <w:pStyle w:val="CovFormText"/>
            </w:pPr>
          </w:p>
        </w:tc>
      </w:tr>
    </w:tbl>
    <w:p w14:paraId="0DF2FB5F" w14:textId="77777777" w:rsidR="002F600A" w:rsidRPr="004F1B46" w:rsidRDefault="002F600A" w:rsidP="00DE186A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693"/>
        <w:gridCol w:w="851"/>
        <w:gridCol w:w="5522"/>
      </w:tblGrid>
      <w:tr w:rsidR="002F600A" w:rsidRPr="004F1B46" w14:paraId="0EBF8AC4" w14:textId="77777777" w:rsidTr="009D45DB">
        <w:trPr>
          <w:cantSplit/>
        </w:trPr>
        <w:tc>
          <w:tcPr>
            <w:tcW w:w="10007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005493"/>
          </w:tcPr>
          <w:p w14:paraId="3DA219AB" w14:textId="77777777" w:rsidR="002F600A" w:rsidRPr="004F1B46" w:rsidRDefault="002F600A" w:rsidP="00DE186A">
            <w:pPr>
              <w:pStyle w:val="Heading3"/>
            </w:pPr>
            <w:r w:rsidRPr="004F1B46">
              <w:t xml:space="preserve">2. Time </w:t>
            </w:r>
            <w:r w:rsidR="00CB693E">
              <w:t>Finished</w:t>
            </w:r>
          </w:p>
        </w:tc>
      </w:tr>
      <w:tr w:rsidR="002F600A" w:rsidRPr="004F1B46" w14:paraId="7C85540F" w14:textId="77777777" w:rsidTr="0011349E">
        <w:trPr>
          <w:cantSplit/>
          <w:trHeight w:val="2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C48" w14:textId="77777777" w:rsidR="002F600A" w:rsidRPr="004F1B46" w:rsidRDefault="002F600A" w:rsidP="00DE186A">
            <w:pPr>
              <w:pStyle w:val="CovFormText"/>
            </w:pPr>
            <w:r w:rsidRPr="004F1B46"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026" w14:textId="781095E7" w:rsidR="002F600A" w:rsidRPr="004F1B46" w:rsidRDefault="002F600A" w:rsidP="00DE186A">
            <w:pPr>
              <w:pStyle w:val="CovForm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AB0C" w14:textId="77777777" w:rsidR="002F600A" w:rsidRPr="004F1B46" w:rsidRDefault="002F600A" w:rsidP="00DE186A">
            <w:pPr>
              <w:pStyle w:val="CovFormText"/>
            </w:pPr>
            <w:r w:rsidRPr="004F1B46">
              <w:t>Time: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E2DF" w14:textId="2F53B66E" w:rsidR="002F600A" w:rsidRPr="004F1B46" w:rsidRDefault="002F600A" w:rsidP="00DE186A">
            <w:pPr>
              <w:pStyle w:val="CovFormText"/>
            </w:pPr>
          </w:p>
        </w:tc>
      </w:tr>
    </w:tbl>
    <w:p w14:paraId="109D67EF" w14:textId="77777777" w:rsidR="0094482D" w:rsidRPr="002F600A" w:rsidRDefault="0094482D" w:rsidP="00DE186A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7"/>
      </w:tblGrid>
      <w:tr w:rsidR="002F600A" w:rsidRPr="004F1B46" w14:paraId="4CB42352" w14:textId="77777777" w:rsidTr="009D45DB">
        <w:trPr>
          <w:cantSplit/>
        </w:trPr>
        <w:tc>
          <w:tcPr>
            <w:tcW w:w="10007" w:type="dxa"/>
            <w:tcBorders>
              <w:top w:val="single" w:sz="6" w:space="0" w:color="auto"/>
              <w:bottom w:val="nil"/>
            </w:tcBorders>
            <w:shd w:val="clear" w:color="auto" w:fill="005493"/>
          </w:tcPr>
          <w:p w14:paraId="01A90868" w14:textId="4EF88260" w:rsidR="002F600A" w:rsidRPr="004F1B46" w:rsidRDefault="002E54FA" w:rsidP="00DE186A">
            <w:pPr>
              <w:pStyle w:val="Heading3"/>
            </w:pPr>
            <w:r w:rsidRPr="004F1B46">
              <w:t>3. Escalation</w:t>
            </w:r>
            <w:r w:rsidR="00D53308">
              <w:t>/Communication</w:t>
            </w:r>
            <w:r w:rsidRPr="004F1B46">
              <w:t xml:space="preserve"> Process Invoked</w:t>
            </w:r>
          </w:p>
        </w:tc>
      </w:tr>
      <w:tr w:rsidR="00F91162" w:rsidRPr="00897EC3" w14:paraId="3CBFEBE0" w14:textId="77777777" w:rsidTr="0011349E">
        <w:trPr>
          <w:cantSplit/>
          <w:trHeight w:val="134"/>
        </w:trPr>
        <w:tc>
          <w:tcPr>
            <w:tcW w:w="10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0822" w14:textId="77777777" w:rsidR="00F91162" w:rsidRDefault="00F91162" w:rsidP="00DE186A"/>
        </w:tc>
      </w:tr>
    </w:tbl>
    <w:p w14:paraId="4D3B0AB7" w14:textId="77777777" w:rsidR="002F600A" w:rsidRPr="002F600A" w:rsidRDefault="002F600A" w:rsidP="00DE186A"/>
    <w:tbl>
      <w:tblPr>
        <w:tblW w:w="1000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7"/>
      </w:tblGrid>
      <w:tr w:rsidR="002F600A" w:rsidRPr="004F1B46" w14:paraId="234B7E6B" w14:textId="77777777" w:rsidTr="009D45DB">
        <w:trPr>
          <w:cantSplit/>
        </w:trPr>
        <w:tc>
          <w:tcPr>
            <w:tcW w:w="10007" w:type="dxa"/>
            <w:tcBorders>
              <w:top w:val="single" w:sz="6" w:space="0" w:color="auto"/>
              <w:bottom w:val="nil"/>
            </w:tcBorders>
            <w:shd w:val="clear" w:color="auto" w:fill="005493"/>
          </w:tcPr>
          <w:p w14:paraId="6D16EB3D" w14:textId="542701BF" w:rsidR="002F600A" w:rsidRPr="004F1B46" w:rsidRDefault="002F600A" w:rsidP="00DE186A">
            <w:pPr>
              <w:pStyle w:val="Heading3"/>
            </w:pPr>
            <w:r w:rsidRPr="004F1B46">
              <w:t xml:space="preserve">4. Root Cause </w:t>
            </w:r>
            <w:r w:rsidR="0067224D" w:rsidRPr="004F1B46">
              <w:t>of</w:t>
            </w:r>
            <w:r w:rsidRPr="004F1B46">
              <w:t xml:space="preserve"> The Incident </w:t>
            </w:r>
          </w:p>
        </w:tc>
      </w:tr>
      <w:tr w:rsidR="002F600A" w:rsidRPr="002F600A" w14:paraId="3158ECFB" w14:textId="77777777" w:rsidTr="0011349E">
        <w:trPr>
          <w:cantSplit/>
          <w:trHeight w:val="252"/>
        </w:trPr>
        <w:tc>
          <w:tcPr>
            <w:tcW w:w="10007" w:type="dxa"/>
            <w:tcBorders>
              <w:top w:val="nil"/>
            </w:tcBorders>
          </w:tcPr>
          <w:p w14:paraId="223DA112" w14:textId="12438294" w:rsidR="007B06C0" w:rsidRPr="003E755E" w:rsidRDefault="007B06C0" w:rsidP="00DE186A"/>
        </w:tc>
      </w:tr>
    </w:tbl>
    <w:p w14:paraId="3B8830ED" w14:textId="77777777" w:rsidR="002F600A" w:rsidRPr="002F600A" w:rsidRDefault="002F600A" w:rsidP="00DE186A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7"/>
      </w:tblGrid>
      <w:tr w:rsidR="002F600A" w:rsidRPr="004F1B46" w14:paraId="413675A5" w14:textId="77777777" w:rsidTr="009D45DB">
        <w:trPr>
          <w:cantSplit/>
        </w:trPr>
        <w:tc>
          <w:tcPr>
            <w:tcW w:w="10007" w:type="dxa"/>
            <w:tcBorders>
              <w:top w:val="single" w:sz="6" w:space="0" w:color="auto"/>
              <w:bottom w:val="nil"/>
            </w:tcBorders>
            <w:shd w:val="clear" w:color="auto" w:fill="005493"/>
          </w:tcPr>
          <w:p w14:paraId="72C9C278" w14:textId="77777777" w:rsidR="002F600A" w:rsidRPr="004F1B46" w:rsidRDefault="002F600A" w:rsidP="00DE186A">
            <w:pPr>
              <w:pStyle w:val="Heading3"/>
            </w:pPr>
            <w:r w:rsidRPr="004F1B46">
              <w:t>5. Impact</w:t>
            </w:r>
          </w:p>
        </w:tc>
      </w:tr>
      <w:tr w:rsidR="002F600A" w:rsidRPr="002F600A" w14:paraId="4138B223" w14:textId="77777777" w:rsidTr="0011349E">
        <w:trPr>
          <w:cantSplit/>
          <w:trHeight w:val="252"/>
        </w:trPr>
        <w:tc>
          <w:tcPr>
            <w:tcW w:w="10007" w:type="dxa"/>
            <w:tcBorders>
              <w:top w:val="nil"/>
            </w:tcBorders>
          </w:tcPr>
          <w:p w14:paraId="614C251D" w14:textId="2F45B175" w:rsidR="007B06C0" w:rsidRPr="00DE186A" w:rsidRDefault="007B06C0" w:rsidP="00DE186A"/>
        </w:tc>
      </w:tr>
    </w:tbl>
    <w:p w14:paraId="05C7B457" w14:textId="3C244699" w:rsidR="00D53308" w:rsidRPr="002F600A" w:rsidRDefault="00D53308" w:rsidP="00DE186A"/>
    <w:tbl>
      <w:tblPr>
        <w:tblW w:w="1000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7"/>
      </w:tblGrid>
      <w:tr w:rsidR="002F600A" w:rsidRPr="004F1B46" w14:paraId="0DC5246C" w14:textId="77777777" w:rsidTr="009D45DB">
        <w:trPr>
          <w:cantSplit/>
        </w:trPr>
        <w:tc>
          <w:tcPr>
            <w:tcW w:w="10007" w:type="dxa"/>
            <w:tcBorders>
              <w:top w:val="single" w:sz="6" w:space="0" w:color="auto"/>
              <w:bottom w:val="nil"/>
            </w:tcBorders>
            <w:shd w:val="clear" w:color="auto" w:fill="005493"/>
          </w:tcPr>
          <w:p w14:paraId="7CBA2FB5" w14:textId="1B1C1071" w:rsidR="002F600A" w:rsidRPr="004F1B46" w:rsidRDefault="002F600A" w:rsidP="00DE186A">
            <w:pPr>
              <w:pStyle w:val="Heading3"/>
            </w:pPr>
            <w:r w:rsidRPr="004F1B46">
              <w:t xml:space="preserve">6. Corrective Action Taken </w:t>
            </w:r>
            <w:r w:rsidR="00B918EF" w:rsidRPr="004F1B46">
              <w:t>to</w:t>
            </w:r>
            <w:r w:rsidRPr="004F1B46">
              <w:t xml:space="preserve"> Restore Services</w:t>
            </w:r>
          </w:p>
        </w:tc>
      </w:tr>
      <w:tr w:rsidR="002F600A" w:rsidRPr="002F600A" w14:paraId="78BA1151" w14:textId="77777777" w:rsidTr="00750283">
        <w:trPr>
          <w:cantSplit/>
          <w:trHeight w:val="93"/>
        </w:trPr>
        <w:tc>
          <w:tcPr>
            <w:tcW w:w="10007" w:type="dxa"/>
            <w:tcBorders>
              <w:top w:val="nil"/>
            </w:tcBorders>
          </w:tcPr>
          <w:p w14:paraId="5F130BD7" w14:textId="0C90EFA1" w:rsidR="008B2D54" w:rsidRPr="002F600A" w:rsidRDefault="008B2D54" w:rsidP="00DE186A"/>
        </w:tc>
      </w:tr>
    </w:tbl>
    <w:p w14:paraId="153744F1" w14:textId="77777777" w:rsidR="002F600A" w:rsidRPr="002F600A" w:rsidRDefault="002F600A" w:rsidP="00DE186A"/>
    <w:tbl>
      <w:tblPr>
        <w:tblW w:w="1000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7"/>
      </w:tblGrid>
      <w:tr w:rsidR="002F600A" w:rsidRPr="004F1B46" w14:paraId="6F031135" w14:textId="77777777" w:rsidTr="009D45DB">
        <w:trPr>
          <w:cantSplit/>
          <w:trHeight w:val="428"/>
        </w:trPr>
        <w:tc>
          <w:tcPr>
            <w:tcW w:w="10007" w:type="dxa"/>
            <w:tcBorders>
              <w:top w:val="single" w:sz="6" w:space="0" w:color="auto"/>
              <w:bottom w:val="single" w:sz="4" w:space="0" w:color="auto"/>
            </w:tcBorders>
            <w:shd w:val="clear" w:color="auto" w:fill="005493"/>
          </w:tcPr>
          <w:p w14:paraId="045C966A" w14:textId="77777777" w:rsidR="002F600A" w:rsidRPr="004F1B46" w:rsidRDefault="002F600A" w:rsidP="00DE186A">
            <w:pPr>
              <w:pStyle w:val="Heading3"/>
            </w:pPr>
            <w:r w:rsidRPr="004F1B46">
              <w:t xml:space="preserve">7. Outcome and Actions </w:t>
            </w:r>
          </w:p>
        </w:tc>
      </w:tr>
      <w:tr w:rsidR="00750283" w:rsidRPr="00750283" w14:paraId="60B4C702" w14:textId="77777777" w:rsidTr="00750283">
        <w:trPr>
          <w:cantSplit/>
          <w:trHeight w:val="125"/>
        </w:trPr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52D0" w14:textId="77777777" w:rsidR="00750283" w:rsidRPr="00750283" w:rsidRDefault="00750283" w:rsidP="00DE186A"/>
        </w:tc>
      </w:tr>
    </w:tbl>
    <w:p w14:paraId="1FB5914D" w14:textId="77777777" w:rsidR="00750283" w:rsidRDefault="00750283" w:rsidP="00DE186A"/>
    <w:tbl>
      <w:tblPr>
        <w:tblW w:w="1000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7"/>
      </w:tblGrid>
      <w:tr w:rsidR="004678C6" w:rsidRPr="004F1B46" w14:paraId="317DD9D5" w14:textId="77777777" w:rsidTr="009D45DB">
        <w:trPr>
          <w:cantSplit/>
        </w:trPr>
        <w:tc>
          <w:tcPr>
            <w:tcW w:w="10007" w:type="dxa"/>
            <w:tcBorders>
              <w:top w:val="single" w:sz="6" w:space="0" w:color="auto"/>
              <w:bottom w:val="nil"/>
            </w:tcBorders>
            <w:shd w:val="clear" w:color="auto" w:fill="005493"/>
          </w:tcPr>
          <w:p w14:paraId="71E9CD82" w14:textId="77777777" w:rsidR="004678C6" w:rsidRPr="004F1B46" w:rsidRDefault="004678C6" w:rsidP="00DE186A">
            <w:pPr>
              <w:pStyle w:val="Heading3"/>
            </w:pPr>
            <w:r>
              <w:t>8</w:t>
            </w:r>
            <w:r w:rsidRPr="004F1B46">
              <w:t xml:space="preserve">. </w:t>
            </w:r>
            <w:r w:rsidR="00D56355">
              <w:t>Customer Questio</w:t>
            </w:r>
            <w:r>
              <w:t>ns</w:t>
            </w:r>
            <w:r w:rsidRPr="004F1B46">
              <w:t xml:space="preserve"> </w:t>
            </w:r>
          </w:p>
        </w:tc>
      </w:tr>
      <w:tr w:rsidR="004678C6" w:rsidRPr="002F600A" w14:paraId="0DF3B080" w14:textId="77777777" w:rsidTr="0011349E">
        <w:trPr>
          <w:cantSplit/>
          <w:trHeight w:val="252"/>
        </w:trPr>
        <w:tc>
          <w:tcPr>
            <w:tcW w:w="10007" w:type="dxa"/>
            <w:tcBorders>
              <w:top w:val="nil"/>
            </w:tcBorders>
          </w:tcPr>
          <w:p w14:paraId="21C7ED9F" w14:textId="77777777" w:rsidR="004678C6" w:rsidRPr="002F600A" w:rsidRDefault="004678C6" w:rsidP="00DE186A"/>
        </w:tc>
      </w:tr>
    </w:tbl>
    <w:p w14:paraId="58C6D9C4" w14:textId="1F6873A6" w:rsidR="004E678A" w:rsidRDefault="004E678A" w:rsidP="00DE186A"/>
    <w:p w14:paraId="026F8CA9" w14:textId="215337CF" w:rsidR="00E007B4" w:rsidRPr="002F600A" w:rsidRDefault="00E007B4" w:rsidP="00DE186A"/>
    <w:sectPr w:rsidR="00E007B4" w:rsidRPr="002F600A" w:rsidSect="00A00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2D072" w14:textId="77777777" w:rsidR="008F506D" w:rsidRDefault="008F506D" w:rsidP="00DE186A">
      <w:r>
        <w:separator/>
      </w:r>
    </w:p>
  </w:endnote>
  <w:endnote w:type="continuationSeparator" w:id="0">
    <w:p w14:paraId="20362003" w14:textId="77777777" w:rsidR="008F506D" w:rsidRDefault="008F506D" w:rsidP="00DE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E243" w14:textId="77777777" w:rsidR="00D27C87" w:rsidRDefault="00D27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79AA" w14:textId="77777777" w:rsidR="00D27C87" w:rsidRDefault="00D27C87" w:rsidP="00D27C87">
    <w:pPr>
      <w:autoSpaceDE w:val="0"/>
      <w:autoSpaceDN w:val="0"/>
      <w:adjustRightInd w:val="0"/>
      <w:rPr>
        <w:rFonts w:ascii="AppleSystemUIFont" w:hAnsi="AppleSystemUIFont" w:cs="AppleSystemUIFont"/>
        <w:color w:val="353535"/>
        <w:sz w:val="24"/>
        <w:lang w:val="en-GB"/>
      </w:rPr>
    </w:pPr>
    <w:r>
      <w:rPr>
        <w:rFonts w:ascii="AppleSystemUIFont" w:hAnsi="AppleSystemUIFont" w:cs="AppleSystemUIFont"/>
        <w:color w:val="353535"/>
        <w:sz w:val="24"/>
        <w:lang w:val="en-GB"/>
      </w:rPr>
      <w:t xml:space="preserve">Business Analysts Pty Ltd copyright © 2012 </w:t>
    </w:r>
    <w:hyperlink r:id="rId1" w:history="1">
      <w:r>
        <w:rPr>
          <w:rFonts w:ascii="AppleSystemUIFont" w:hAnsi="AppleSystemUIFont" w:cs="AppleSystemUIFont"/>
          <w:color w:val="DCA10D"/>
          <w:sz w:val="24"/>
          <w:u w:val="single" w:color="DCA10D"/>
          <w:lang w:val="en-GB"/>
        </w:rPr>
        <w:t>www.business-analysis.com.au</w:t>
      </w:r>
    </w:hyperlink>
    <w:r>
      <w:rPr>
        <w:rFonts w:ascii="AppleSystemUIFont" w:hAnsi="AppleSystemUIFont" w:cs="AppleSystemUIFont"/>
        <w:color w:val="353535"/>
        <w:sz w:val="24"/>
        <w:lang w:val="en-GB"/>
      </w:rPr>
      <w:t xml:space="preserve"> </w:t>
    </w:r>
  </w:p>
  <w:p w14:paraId="259373D8" w14:textId="394E0329" w:rsidR="00B918EF" w:rsidRDefault="00693183" w:rsidP="00693183">
    <w:pPr>
      <w:pStyle w:val="Footer"/>
      <w:tabs>
        <w:tab w:val="clear" w:pos="4153"/>
        <w:tab w:val="right" w:pos="8975"/>
      </w:tabs>
      <w:ind w:right="360"/>
    </w:pPr>
    <w:r w:rsidRPr="00607CC9">
      <w:rPr>
        <w:rStyle w:val="PageNumber"/>
      </w:rPr>
      <w:t>Template Version 1.</w:t>
    </w:r>
    <w:r w:rsidRPr="00474682">
      <w:rPr>
        <w:rStyle w:val="PageNumber"/>
        <w:bCs/>
      </w:rPr>
      <w:t>1</w:t>
    </w:r>
    <w:r>
      <w:rPr>
        <w:rStyle w:val="PageNumber"/>
      </w:rPr>
      <w:tab/>
    </w:r>
  </w:p>
  <w:p w14:paraId="69BD8009" w14:textId="77777777" w:rsidR="000C5284" w:rsidRPr="00474682" w:rsidRDefault="000C5284" w:rsidP="00474682">
    <w:pPr>
      <w:pStyle w:val="Footer"/>
      <w:jc w:val="right"/>
      <w:rPr>
        <w:szCs w:val="20"/>
      </w:rPr>
    </w:pPr>
    <w:r w:rsidRPr="003428CE">
      <w:tab/>
    </w:r>
    <w:r w:rsidRPr="003428CE">
      <w:tab/>
    </w:r>
    <w:r w:rsidRPr="00474682">
      <w:rPr>
        <w:rStyle w:val="PageNumber"/>
        <w:szCs w:val="20"/>
      </w:rPr>
      <w:fldChar w:fldCharType="begin"/>
    </w:r>
    <w:r w:rsidRPr="00474682">
      <w:rPr>
        <w:rStyle w:val="PageNumber"/>
        <w:szCs w:val="20"/>
      </w:rPr>
      <w:instrText xml:space="preserve"> PAGE </w:instrText>
    </w:r>
    <w:r w:rsidRPr="00474682">
      <w:rPr>
        <w:rStyle w:val="PageNumber"/>
        <w:szCs w:val="20"/>
      </w:rPr>
      <w:fldChar w:fldCharType="separate"/>
    </w:r>
    <w:r w:rsidR="00CF01B2" w:rsidRPr="00474682">
      <w:rPr>
        <w:rStyle w:val="PageNumber"/>
        <w:noProof/>
        <w:szCs w:val="20"/>
      </w:rPr>
      <w:t>1</w:t>
    </w:r>
    <w:r w:rsidRPr="00474682">
      <w:rPr>
        <w:rStyle w:val="PageNumber"/>
        <w:szCs w:val="20"/>
      </w:rPr>
      <w:fldChar w:fldCharType="end"/>
    </w:r>
    <w:r w:rsidRPr="00474682">
      <w:rPr>
        <w:rStyle w:val="PageNumber"/>
        <w:szCs w:val="20"/>
      </w:rPr>
      <w:t xml:space="preserve"> of </w:t>
    </w:r>
    <w:r w:rsidRPr="00474682">
      <w:rPr>
        <w:rStyle w:val="PageNumber"/>
        <w:szCs w:val="20"/>
      </w:rPr>
      <w:fldChar w:fldCharType="begin"/>
    </w:r>
    <w:r w:rsidRPr="00474682">
      <w:rPr>
        <w:rStyle w:val="PageNumber"/>
        <w:szCs w:val="20"/>
      </w:rPr>
      <w:instrText xml:space="preserve"> NUMPAGES </w:instrText>
    </w:r>
    <w:r w:rsidRPr="00474682">
      <w:rPr>
        <w:rStyle w:val="PageNumber"/>
        <w:szCs w:val="20"/>
      </w:rPr>
      <w:fldChar w:fldCharType="separate"/>
    </w:r>
    <w:r w:rsidR="00CF01B2" w:rsidRPr="00474682">
      <w:rPr>
        <w:rStyle w:val="PageNumber"/>
        <w:noProof/>
        <w:szCs w:val="20"/>
      </w:rPr>
      <w:t>2</w:t>
    </w:r>
    <w:r w:rsidRPr="00474682">
      <w:rPr>
        <w:rStyle w:val="PageNumber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B383" w14:textId="77777777" w:rsidR="00D27C87" w:rsidRDefault="00D27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E9298" w14:textId="77777777" w:rsidR="008F506D" w:rsidRDefault="008F506D" w:rsidP="00DE186A">
      <w:r>
        <w:separator/>
      </w:r>
    </w:p>
  </w:footnote>
  <w:footnote w:type="continuationSeparator" w:id="0">
    <w:p w14:paraId="324C1405" w14:textId="77777777" w:rsidR="008F506D" w:rsidRDefault="008F506D" w:rsidP="00DE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18C1" w14:textId="77777777" w:rsidR="00D27C87" w:rsidRDefault="00D27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9B4C" w14:textId="7E8C0710" w:rsidR="000C5284" w:rsidRDefault="00D27C87" w:rsidP="00DE186A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CF7FB34" wp14:editId="1137EC02">
          <wp:simplePos x="0" y="0"/>
          <wp:positionH relativeFrom="column">
            <wp:posOffset>-304800</wp:posOffset>
          </wp:positionH>
          <wp:positionV relativeFrom="paragraph">
            <wp:posOffset>-123776</wp:posOffset>
          </wp:positionV>
          <wp:extent cx="1765300" cy="698500"/>
          <wp:effectExtent l="0" t="0" r="0" b="0"/>
          <wp:wrapTight wrapText="bothSides">
            <wp:wrapPolygon edited="0">
              <wp:start x="9013" y="2356"/>
              <wp:lineTo x="9013" y="9425"/>
              <wp:lineTo x="4196" y="12960"/>
              <wp:lineTo x="3574" y="13745"/>
              <wp:lineTo x="3574" y="17280"/>
              <wp:lineTo x="6527" y="18065"/>
              <wp:lineTo x="14763" y="18851"/>
              <wp:lineTo x="15695" y="18851"/>
              <wp:lineTo x="17871" y="16887"/>
              <wp:lineTo x="18026" y="14924"/>
              <wp:lineTo x="16472" y="12960"/>
              <wp:lineTo x="12432" y="9425"/>
              <wp:lineTo x="10101" y="2356"/>
              <wp:lineTo x="9013" y="2356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803" w:rsidRPr="009A3A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F3AAC0" wp14:editId="3906E4DC">
          <wp:simplePos x="0" y="0"/>
          <wp:positionH relativeFrom="column">
            <wp:posOffset>-622080</wp:posOffset>
          </wp:positionH>
          <wp:positionV relativeFrom="paragraph">
            <wp:posOffset>-180340</wp:posOffset>
          </wp:positionV>
          <wp:extent cx="10557931" cy="750570"/>
          <wp:effectExtent l="0" t="0" r="0" b="0"/>
          <wp:wrapSquare wrapText="bothSides"/>
          <wp:docPr id="2" name="Picture 1" descr="A close up of a blue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" name="Picture 1" descr="Description: BusAnalysts_PPT_Strips_3.jpg"/>
                  <pic:cNvPicPr>
                    <a:picLocks noChangeAspect="1"/>
                  </pic:cNvPicPr>
                </pic:nvPicPr>
                <pic:blipFill>
                  <a:blip r:embed="rId2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-25000"/>
                            </a14:imgEffect>
                            <a14:imgEffect>
                              <a14:colorTemperature colorTemp="88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57931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160557" w14:textId="0E5FD47E" w:rsidR="000C5284" w:rsidRPr="00E4488A" w:rsidRDefault="000C5284" w:rsidP="00DE1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F5BBD" w14:textId="77777777" w:rsidR="00D27C87" w:rsidRDefault="00D27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164"/>
    <w:multiLevelType w:val="hybridMultilevel"/>
    <w:tmpl w:val="8EE6A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C68B3"/>
    <w:multiLevelType w:val="hybridMultilevel"/>
    <w:tmpl w:val="AFC8F7A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14A2"/>
    <w:multiLevelType w:val="multilevel"/>
    <w:tmpl w:val="8CDA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953FD"/>
    <w:multiLevelType w:val="hybridMultilevel"/>
    <w:tmpl w:val="C95696C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3659D"/>
    <w:multiLevelType w:val="multilevel"/>
    <w:tmpl w:val="FDC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027EF"/>
    <w:multiLevelType w:val="hybridMultilevel"/>
    <w:tmpl w:val="61A43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2642"/>
    <w:multiLevelType w:val="multilevel"/>
    <w:tmpl w:val="FC14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F5C5B"/>
    <w:multiLevelType w:val="hybridMultilevel"/>
    <w:tmpl w:val="CFBE3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679A2"/>
    <w:multiLevelType w:val="hybridMultilevel"/>
    <w:tmpl w:val="3AEC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5626ED"/>
    <w:multiLevelType w:val="hybridMultilevel"/>
    <w:tmpl w:val="2EF2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64C1"/>
    <w:multiLevelType w:val="hybridMultilevel"/>
    <w:tmpl w:val="2EE45B6C"/>
    <w:lvl w:ilvl="0" w:tplc="E2AC720C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D8"/>
    <w:rsid w:val="00002959"/>
    <w:rsid w:val="000074D1"/>
    <w:rsid w:val="00031381"/>
    <w:rsid w:val="000406D2"/>
    <w:rsid w:val="00042971"/>
    <w:rsid w:val="00046265"/>
    <w:rsid w:val="000579D3"/>
    <w:rsid w:val="0006421B"/>
    <w:rsid w:val="00072BA0"/>
    <w:rsid w:val="00072F34"/>
    <w:rsid w:val="000941B3"/>
    <w:rsid w:val="000942C6"/>
    <w:rsid w:val="000C5284"/>
    <w:rsid w:val="000D5B55"/>
    <w:rsid w:val="000E0581"/>
    <w:rsid w:val="000E22BF"/>
    <w:rsid w:val="00100572"/>
    <w:rsid w:val="001025B5"/>
    <w:rsid w:val="001069CA"/>
    <w:rsid w:val="001072BF"/>
    <w:rsid w:val="00110AC0"/>
    <w:rsid w:val="0011349E"/>
    <w:rsid w:val="00124AD6"/>
    <w:rsid w:val="00134414"/>
    <w:rsid w:val="00136FD2"/>
    <w:rsid w:val="00141932"/>
    <w:rsid w:val="00155013"/>
    <w:rsid w:val="001842EC"/>
    <w:rsid w:val="00191620"/>
    <w:rsid w:val="001C0152"/>
    <w:rsid w:val="001C2CA6"/>
    <w:rsid w:val="001D0443"/>
    <w:rsid w:val="001D3C5A"/>
    <w:rsid w:val="001D56CA"/>
    <w:rsid w:val="001E393C"/>
    <w:rsid w:val="001F2AAE"/>
    <w:rsid w:val="001F770E"/>
    <w:rsid w:val="002122B1"/>
    <w:rsid w:val="00214497"/>
    <w:rsid w:val="00223A9B"/>
    <w:rsid w:val="002260CD"/>
    <w:rsid w:val="00237EAA"/>
    <w:rsid w:val="002507BB"/>
    <w:rsid w:val="00254061"/>
    <w:rsid w:val="00262B7F"/>
    <w:rsid w:val="00274752"/>
    <w:rsid w:val="002837E8"/>
    <w:rsid w:val="00285AA6"/>
    <w:rsid w:val="00287A1D"/>
    <w:rsid w:val="002C7B4F"/>
    <w:rsid w:val="002E54FA"/>
    <w:rsid w:val="002E6221"/>
    <w:rsid w:val="002F1259"/>
    <w:rsid w:val="002F600A"/>
    <w:rsid w:val="0032044C"/>
    <w:rsid w:val="0033053E"/>
    <w:rsid w:val="003428CE"/>
    <w:rsid w:val="00353D89"/>
    <w:rsid w:val="00357C35"/>
    <w:rsid w:val="003A70AF"/>
    <w:rsid w:val="003A78F6"/>
    <w:rsid w:val="003E39B2"/>
    <w:rsid w:val="003E755E"/>
    <w:rsid w:val="003F2726"/>
    <w:rsid w:val="00411DB4"/>
    <w:rsid w:val="00421DA3"/>
    <w:rsid w:val="00456955"/>
    <w:rsid w:val="004678C6"/>
    <w:rsid w:val="00474682"/>
    <w:rsid w:val="0048526C"/>
    <w:rsid w:val="00491474"/>
    <w:rsid w:val="004C3ED3"/>
    <w:rsid w:val="004C6076"/>
    <w:rsid w:val="004D0887"/>
    <w:rsid w:val="004D0BA8"/>
    <w:rsid w:val="004D52A9"/>
    <w:rsid w:val="004E678A"/>
    <w:rsid w:val="004F1B46"/>
    <w:rsid w:val="004F2ED9"/>
    <w:rsid w:val="005104E0"/>
    <w:rsid w:val="00531556"/>
    <w:rsid w:val="00534E00"/>
    <w:rsid w:val="005735C4"/>
    <w:rsid w:val="005765DC"/>
    <w:rsid w:val="00583151"/>
    <w:rsid w:val="005859AE"/>
    <w:rsid w:val="00594613"/>
    <w:rsid w:val="005A4FE0"/>
    <w:rsid w:val="0060487A"/>
    <w:rsid w:val="0063492E"/>
    <w:rsid w:val="00644803"/>
    <w:rsid w:val="006476FC"/>
    <w:rsid w:val="00656B9E"/>
    <w:rsid w:val="0067224D"/>
    <w:rsid w:val="00693183"/>
    <w:rsid w:val="006A7D0E"/>
    <w:rsid w:val="006C0150"/>
    <w:rsid w:val="006E1754"/>
    <w:rsid w:val="00727C5A"/>
    <w:rsid w:val="00735961"/>
    <w:rsid w:val="00737FE7"/>
    <w:rsid w:val="00745DCC"/>
    <w:rsid w:val="00745DD8"/>
    <w:rsid w:val="00750283"/>
    <w:rsid w:val="0075509E"/>
    <w:rsid w:val="007574AE"/>
    <w:rsid w:val="007B06C0"/>
    <w:rsid w:val="007D3AFF"/>
    <w:rsid w:val="007E637D"/>
    <w:rsid w:val="00824CF1"/>
    <w:rsid w:val="00856B8A"/>
    <w:rsid w:val="00857AA6"/>
    <w:rsid w:val="008678AB"/>
    <w:rsid w:val="00873F2C"/>
    <w:rsid w:val="00877F06"/>
    <w:rsid w:val="00882DCD"/>
    <w:rsid w:val="00883AEE"/>
    <w:rsid w:val="0089471F"/>
    <w:rsid w:val="00897EC3"/>
    <w:rsid w:val="008B2D54"/>
    <w:rsid w:val="008C7AE5"/>
    <w:rsid w:val="008D34DB"/>
    <w:rsid w:val="008E5023"/>
    <w:rsid w:val="008F16B1"/>
    <w:rsid w:val="008F506D"/>
    <w:rsid w:val="0090335A"/>
    <w:rsid w:val="00911E0C"/>
    <w:rsid w:val="0091448B"/>
    <w:rsid w:val="0094482D"/>
    <w:rsid w:val="00952013"/>
    <w:rsid w:val="00991D07"/>
    <w:rsid w:val="009C177B"/>
    <w:rsid w:val="009C2B52"/>
    <w:rsid w:val="009C3B69"/>
    <w:rsid w:val="009D32DB"/>
    <w:rsid w:val="009D45DB"/>
    <w:rsid w:val="009E317C"/>
    <w:rsid w:val="009E42A9"/>
    <w:rsid w:val="009E7062"/>
    <w:rsid w:val="00A00FF4"/>
    <w:rsid w:val="00A032B8"/>
    <w:rsid w:val="00A059BA"/>
    <w:rsid w:val="00A22FFE"/>
    <w:rsid w:val="00A251CE"/>
    <w:rsid w:val="00A47C98"/>
    <w:rsid w:val="00A57C64"/>
    <w:rsid w:val="00A95944"/>
    <w:rsid w:val="00AA2B4A"/>
    <w:rsid w:val="00AB168C"/>
    <w:rsid w:val="00AD051C"/>
    <w:rsid w:val="00AD7EF0"/>
    <w:rsid w:val="00B254A5"/>
    <w:rsid w:val="00B27767"/>
    <w:rsid w:val="00B52143"/>
    <w:rsid w:val="00B7271C"/>
    <w:rsid w:val="00B75C4A"/>
    <w:rsid w:val="00B762AE"/>
    <w:rsid w:val="00B81F99"/>
    <w:rsid w:val="00B918EF"/>
    <w:rsid w:val="00B94675"/>
    <w:rsid w:val="00B96F44"/>
    <w:rsid w:val="00B97FDF"/>
    <w:rsid w:val="00BA09BC"/>
    <w:rsid w:val="00BA4346"/>
    <w:rsid w:val="00BA4BF5"/>
    <w:rsid w:val="00BD38DB"/>
    <w:rsid w:val="00BD4A76"/>
    <w:rsid w:val="00BD7255"/>
    <w:rsid w:val="00BE3D54"/>
    <w:rsid w:val="00BE5499"/>
    <w:rsid w:val="00BF3D9A"/>
    <w:rsid w:val="00C07E30"/>
    <w:rsid w:val="00C11B41"/>
    <w:rsid w:val="00C14A87"/>
    <w:rsid w:val="00C257F2"/>
    <w:rsid w:val="00C4156B"/>
    <w:rsid w:val="00C53B42"/>
    <w:rsid w:val="00C73A69"/>
    <w:rsid w:val="00C9269B"/>
    <w:rsid w:val="00C92AE2"/>
    <w:rsid w:val="00CB071A"/>
    <w:rsid w:val="00CB680E"/>
    <w:rsid w:val="00CB693E"/>
    <w:rsid w:val="00CC7A42"/>
    <w:rsid w:val="00CD192E"/>
    <w:rsid w:val="00CF01B2"/>
    <w:rsid w:val="00CF1559"/>
    <w:rsid w:val="00D27C87"/>
    <w:rsid w:val="00D30A82"/>
    <w:rsid w:val="00D44E61"/>
    <w:rsid w:val="00D53308"/>
    <w:rsid w:val="00D56355"/>
    <w:rsid w:val="00D625EC"/>
    <w:rsid w:val="00D650D5"/>
    <w:rsid w:val="00D7487F"/>
    <w:rsid w:val="00D97DCA"/>
    <w:rsid w:val="00DB3293"/>
    <w:rsid w:val="00DC26AC"/>
    <w:rsid w:val="00DD713C"/>
    <w:rsid w:val="00DE186A"/>
    <w:rsid w:val="00DE5A76"/>
    <w:rsid w:val="00DE5B61"/>
    <w:rsid w:val="00DF5323"/>
    <w:rsid w:val="00E007B4"/>
    <w:rsid w:val="00E1213E"/>
    <w:rsid w:val="00E3591D"/>
    <w:rsid w:val="00E4488A"/>
    <w:rsid w:val="00E47F8B"/>
    <w:rsid w:val="00E5399A"/>
    <w:rsid w:val="00E63946"/>
    <w:rsid w:val="00E8414A"/>
    <w:rsid w:val="00ED783D"/>
    <w:rsid w:val="00EE02D9"/>
    <w:rsid w:val="00EE6E42"/>
    <w:rsid w:val="00EF0586"/>
    <w:rsid w:val="00EF3250"/>
    <w:rsid w:val="00EF33E8"/>
    <w:rsid w:val="00EF511E"/>
    <w:rsid w:val="00F15D03"/>
    <w:rsid w:val="00F31BA6"/>
    <w:rsid w:val="00F37274"/>
    <w:rsid w:val="00F405DC"/>
    <w:rsid w:val="00F44A6D"/>
    <w:rsid w:val="00F65DF6"/>
    <w:rsid w:val="00F91162"/>
    <w:rsid w:val="00FA5D68"/>
    <w:rsid w:val="00FC3DAB"/>
    <w:rsid w:val="00FC4E6E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8D6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186A"/>
    <w:rPr>
      <w:rFonts w:ascii="Tahoma" w:hAnsi="Tahoma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B75C4A"/>
    <w:pPr>
      <w:jc w:val="center"/>
      <w:outlineLvl w:val="0"/>
    </w:pPr>
    <w:rPr>
      <w:rFonts w:ascii="Calibri" w:hAnsi="Calibri"/>
      <w:b/>
      <w:color w:val="125D90"/>
      <w:sz w:val="36"/>
      <w:szCs w:val="36"/>
    </w:rPr>
  </w:style>
  <w:style w:type="paragraph" w:styleId="Heading3">
    <w:name w:val="heading 3"/>
    <w:basedOn w:val="Heading4"/>
    <w:next w:val="Normal"/>
    <w:link w:val="Heading3Char"/>
    <w:qFormat/>
    <w:rsid w:val="00B75C4A"/>
    <w:pPr>
      <w:outlineLvl w:val="2"/>
    </w:pPr>
    <w:rPr>
      <w:rFonts w:ascii="Calibri" w:hAnsi="Calibri"/>
      <w:b/>
      <w:i w:val="0"/>
      <w:color w:val="FFFFFF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F600A"/>
    <w:pPr>
      <w:keepNext/>
      <w:spacing w:before="60" w:after="60"/>
      <w:outlineLvl w:val="3"/>
    </w:pPr>
    <w:rPr>
      <w:i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151"/>
    <w:rPr>
      <w:color w:val="000000"/>
      <w:u w:val="single"/>
    </w:rPr>
  </w:style>
  <w:style w:type="paragraph" w:styleId="z-TopofForm">
    <w:name w:val="HTML Top of Form"/>
    <w:basedOn w:val="Normal"/>
    <w:next w:val="Normal"/>
    <w:hidden/>
    <w:rsid w:val="00583151"/>
    <w:pPr>
      <w:pBdr>
        <w:bottom w:val="single" w:sz="6" w:space="1" w:color="auto"/>
      </w:pBdr>
      <w:jc w:val="center"/>
    </w:pPr>
    <w:rPr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3151"/>
    <w:pPr>
      <w:pBdr>
        <w:top w:val="single" w:sz="6" w:space="1" w:color="auto"/>
      </w:pBdr>
      <w:jc w:val="center"/>
    </w:pPr>
    <w:rPr>
      <w:vanish/>
      <w:color w:val="000000"/>
      <w:sz w:val="16"/>
      <w:szCs w:val="16"/>
    </w:rPr>
  </w:style>
  <w:style w:type="character" w:customStyle="1" w:styleId="nav">
    <w:name w:val="nav"/>
    <w:basedOn w:val="DefaultParagraphFont"/>
    <w:rsid w:val="00583151"/>
  </w:style>
  <w:style w:type="paragraph" w:styleId="Header">
    <w:name w:val="header"/>
    <w:basedOn w:val="Normal"/>
    <w:rsid w:val="001D3C5A"/>
    <w:pPr>
      <w:tabs>
        <w:tab w:val="center" w:pos="4153"/>
        <w:tab w:val="right" w:pos="8306"/>
      </w:tabs>
    </w:pPr>
  </w:style>
  <w:style w:type="paragraph" w:styleId="Footer">
    <w:name w:val="footer"/>
    <w:aliases w:val="footer odd"/>
    <w:basedOn w:val="Normal"/>
    <w:link w:val="FooterChar"/>
    <w:uiPriority w:val="99"/>
    <w:rsid w:val="001D3C5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428CE"/>
  </w:style>
  <w:style w:type="paragraph" w:customStyle="1" w:styleId="Default">
    <w:name w:val="Default"/>
    <w:rsid w:val="00357C3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link w:val="Heading3"/>
    <w:rsid w:val="00B75C4A"/>
    <w:rPr>
      <w:rFonts w:ascii="Calibri" w:hAnsi="Calibri" w:cs="Arial"/>
      <w:b/>
      <w:color w:val="FFFFFF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rsid w:val="002F600A"/>
    <w:rPr>
      <w:rFonts w:ascii="Arial" w:hAnsi="Arial"/>
      <w:i/>
      <w:sz w:val="18"/>
    </w:rPr>
  </w:style>
  <w:style w:type="paragraph" w:customStyle="1" w:styleId="CovFormText">
    <w:name w:val="Cov_Form Text"/>
    <w:basedOn w:val="Header"/>
    <w:rsid w:val="002F600A"/>
    <w:pPr>
      <w:tabs>
        <w:tab w:val="clear" w:pos="4153"/>
        <w:tab w:val="clear" w:pos="8306"/>
      </w:tabs>
      <w:spacing w:before="60" w:after="60"/>
    </w:pPr>
    <w:rPr>
      <w:noProof/>
      <w:sz w:val="18"/>
      <w:szCs w:val="20"/>
      <w:lang w:val="en-US" w:eastAsia="en-US"/>
    </w:rPr>
  </w:style>
  <w:style w:type="paragraph" w:styleId="ListParagraph">
    <w:name w:val="List Paragraph"/>
    <w:basedOn w:val="Normal"/>
    <w:uiPriority w:val="72"/>
    <w:qFormat/>
    <w:rsid w:val="00A9594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9147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91474"/>
    <w:rPr>
      <w:rFonts w:ascii="Calibri" w:eastAsia="Calibri" w:hAnsi="Calibri"/>
      <w:sz w:val="22"/>
      <w:szCs w:val="21"/>
      <w:lang w:eastAsia="en-US"/>
    </w:rPr>
  </w:style>
  <w:style w:type="character" w:customStyle="1" w:styleId="pageheadersubtitle1">
    <w:name w:val="pageheader_subtitle1"/>
    <w:rsid w:val="007B06C0"/>
    <w:rPr>
      <w:sz w:val="16"/>
      <w:szCs w:val="16"/>
    </w:rPr>
  </w:style>
  <w:style w:type="character" w:customStyle="1" w:styleId="pageheadersubtitle">
    <w:name w:val="pageheader_subtitle"/>
    <w:rsid w:val="002F1259"/>
  </w:style>
  <w:style w:type="character" w:customStyle="1" w:styleId="Heading1Char">
    <w:name w:val="Heading 1 Char"/>
    <w:basedOn w:val="DefaultParagraphFont"/>
    <w:link w:val="Heading1"/>
    <w:rsid w:val="00B75C4A"/>
    <w:rPr>
      <w:rFonts w:ascii="Calibri" w:hAnsi="Calibri" w:cs="Arial"/>
      <w:b/>
      <w:color w:val="125D90"/>
      <w:sz w:val="36"/>
      <w:szCs w:val="36"/>
    </w:rPr>
  </w:style>
  <w:style w:type="character" w:styleId="Strong">
    <w:name w:val="Strong"/>
    <w:qFormat/>
    <w:rsid w:val="00B75C4A"/>
    <w:rPr>
      <w:b/>
      <w:sz w:val="20"/>
    </w:rPr>
  </w:style>
  <w:style w:type="paragraph" w:styleId="BalloonText">
    <w:name w:val="Balloon Text"/>
    <w:basedOn w:val="Normal"/>
    <w:link w:val="BalloonTextChar"/>
    <w:semiHidden/>
    <w:unhideWhenUsed/>
    <w:rsid w:val="001069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69CA"/>
    <w:rPr>
      <w:sz w:val="18"/>
      <w:szCs w:val="18"/>
    </w:rPr>
  </w:style>
  <w:style w:type="character" w:customStyle="1" w:styleId="FooterChar">
    <w:name w:val="Footer Char"/>
    <w:aliases w:val="footer odd Char"/>
    <w:basedOn w:val="DefaultParagraphFont"/>
    <w:link w:val="Footer"/>
    <w:uiPriority w:val="99"/>
    <w:rsid w:val="00693183"/>
    <w:rPr>
      <w:rFonts w:ascii="Tahoma" w:hAnsi="Tahoma" w:cs="Tahoma"/>
      <w:szCs w:val="24"/>
    </w:rPr>
  </w:style>
  <w:style w:type="paragraph" w:styleId="Closing">
    <w:name w:val="Closing"/>
    <w:basedOn w:val="Normal"/>
    <w:link w:val="ClosingChar"/>
    <w:uiPriority w:val="99"/>
    <w:rsid w:val="00155013"/>
    <w:pPr>
      <w:ind w:left="4252"/>
      <w:jc w:val="both"/>
    </w:pPr>
    <w:rPr>
      <w:sz w:val="22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155013"/>
    <w:rPr>
      <w:rFonts w:ascii="Tahoma" w:hAnsi="Tahoma" w:cs="Tahom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7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-analysis.com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ydsan.nexonap.int\Tech\Service%20Desk\Incident%20Reports\Template\Customer-Incident%20Report-Ticket%20Nu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sydsan.nexonap.int\Tech\Service Desk\Incident Reports\Template\Customer-Incident Report-Ticket Number.dotx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</vt:lpstr>
    </vt:vector>
  </TitlesOfParts>
  <Company>Nexon Asia Pacific</Company>
  <LinksUpToDate>false</LinksUpToDate>
  <CharactersWithSpaces>1020</CharactersWithSpaces>
  <SharedDoc>false</SharedDoc>
  <HLinks>
    <vt:vector size="24" baseType="variant">
      <vt:variant>
        <vt:i4>7143448</vt:i4>
      </vt:variant>
      <vt:variant>
        <vt:i4>6</vt:i4>
      </vt:variant>
      <vt:variant>
        <vt:i4>0</vt:i4>
      </vt:variant>
      <vt:variant>
        <vt:i4>5</vt:i4>
      </vt:variant>
      <vt:variant>
        <vt:lpwstr>mailto:support@nexon.com.au</vt:lpwstr>
      </vt:variant>
      <vt:variant>
        <vt:lpwstr/>
      </vt:variant>
      <vt:variant>
        <vt:i4>7143448</vt:i4>
      </vt:variant>
      <vt:variant>
        <vt:i4>3</vt:i4>
      </vt:variant>
      <vt:variant>
        <vt:i4>0</vt:i4>
      </vt:variant>
      <vt:variant>
        <vt:i4>5</vt:i4>
      </vt:variant>
      <vt:variant>
        <vt:lpwstr>mailto:support@nexon.com.au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mailto:DNguyen@nineentertainmentco.com.au</vt:lpwstr>
      </vt:variant>
      <vt:variant>
        <vt:lpwstr/>
      </vt:variant>
      <vt:variant>
        <vt:i4>6946832</vt:i4>
      </vt:variant>
      <vt:variant>
        <vt:i4>-1</vt:i4>
      </vt:variant>
      <vt:variant>
        <vt:i4>2049</vt:i4>
      </vt:variant>
      <vt:variant>
        <vt:i4>1</vt:i4>
      </vt:variant>
      <vt:variant>
        <vt:lpwstr>http://www.nexon.com.au/images/logo_nexon.jpg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</dc:title>
  <dc:creator>Altamash Kalam</dc:creator>
  <cp:lastModifiedBy>Intern</cp:lastModifiedBy>
  <cp:revision>4</cp:revision>
  <cp:lastPrinted>2013-02-06T03:57:00Z</cp:lastPrinted>
  <dcterms:created xsi:type="dcterms:W3CDTF">2020-07-09T02:18:00Z</dcterms:created>
  <dcterms:modified xsi:type="dcterms:W3CDTF">2020-10-23T05:07:00Z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