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F1EA8" w14:textId="1720BD5A" w:rsidR="0039597C" w:rsidRDefault="009200D6" w:rsidP="004729DF">
      <w:pPr>
        <w:pStyle w:val="BAPLTextNormal"/>
      </w:pPr>
      <w:r>
        <w:rPr>
          <w:noProof/>
        </w:rPr>
        <w:drawing>
          <wp:anchor distT="0" distB="0" distL="114300" distR="114300" simplePos="0" relativeHeight="251662336" behindDoc="1" locked="0" layoutInCell="1" allowOverlap="1" wp14:anchorId="283EDC01" wp14:editId="3E59270E">
            <wp:simplePos x="0" y="0"/>
            <wp:positionH relativeFrom="column">
              <wp:posOffset>-704177</wp:posOffset>
            </wp:positionH>
            <wp:positionV relativeFrom="paragraph">
              <wp:posOffset>-899160</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0239" name="backgroundtester.jpg"/>
                    <pic:cNvPicPr/>
                  </pic:nvPicPr>
                  <pic:blipFill>
                    <a:blip r:embed="rId8">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p w14:paraId="29DD8F74" w14:textId="77777777" w:rsidR="009200D6" w:rsidRDefault="009200D6" w:rsidP="004729DF">
      <w:pPr>
        <w:pStyle w:val="BAPLTextNormal"/>
      </w:pPr>
    </w:p>
    <w:p w14:paraId="4CCA6190" w14:textId="0DBBDD1C" w:rsidR="00B802E7" w:rsidRDefault="00533EDF" w:rsidP="004729DF">
      <w:pPr>
        <w:pStyle w:val="BAPLTextNormal"/>
      </w:pPr>
      <w:r w:rsidRPr="00134DD8">
        <w:rPr>
          <w:noProof/>
        </w:rPr>
        <w:drawing>
          <wp:inline distT="0" distB="0" distL="0" distR="0" wp14:anchorId="7B1E2D38" wp14:editId="4FB9CA6F">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p>
    <w:sdt>
      <w:sdtPr>
        <w:id w:val="256261454"/>
        <w:docPartObj>
          <w:docPartGallery w:val="Cover Pages"/>
          <w:docPartUnique/>
        </w:docPartObj>
      </w:sdtPr>
      <w:sdtEndPr/>
      <w:sdtContent>
        <w:p w14:paraId="0B0DA250" w14:textId="77777777" w:rsidR="004729DF" w:rsidRDefault="004729DF" w:rsidP="004729DF">
          <w:pPr>
            <w:pStyle w:val="BAPLTextNormal"/>
          </w:pPr>
        </w:p>
        <w:p w14:paraId="2518981A" w14:textId="56D5D6AE" w:rsidR="004729DF" w:rsidRDefault="00F628D4" w:rsidP="004729DF">
          <w:pPr>
            <w:pStyle w:val="BAPLTextNormal"/>
          </w:pPr>
          <w:r w:rsidRPr="00E63E26">
            <w:rPr>
              <w:noProof/>
            </w:rPr>
            <mc:AlternateContent>
              <mc:Choice Requires="wps">
                <w:drawing>
                  <wp:anchor distT="0" distB="0" distL="114300" distR="114300" simplePos="0" relativeHeight="251666432" behindDoc="0" locked="0" layoutInCell="1" allowOverlap="1" wp14:anchorId="1090260E" wp14:editId="705C6D1B">
                    <wp:simplePos x="0" y="0"/>
                    <wp:positionH relativeFrom="column">
                      <wp:posOffset>695325</wp:posOffset>
                    </wp:positionH>
                    <wp:positionV relativeFrom="paragraph">
                      <wp:posOffset>5347538</wp:posOffset>
                    </wp:positionV>
                    <wp:extent cx="5410200" cy="389255"/>
                    <wp:effectExtent l="0" t="0" r="0" b="0"/>
                    <wp:wrapNone/>
                    <wp:docPr id="10" name="TextBox 9"/>
                    <wp:cNvGraphicFramePr/>
                    <a:graphic xmlns:a="http://schemas.openxmlformats.org/drawingml/2006/main">
                      <a:graphicData uri="http://schemas.microsoft.com/office/word/2010/wordprocessingShape">
                        <wps:wsp>
                          <wps:cNvSpPr txBox="1"/>
                          <wps:spPr bwMode="auto">
                            <a:xfrm>
                              <a:off x="0" y="0"/>
                              <a:ext cx="5410200" cy="389255"/>
                            </a:xfrm>
                            <a:prstGeom prst="rect">
                              <a:avLst/>
                            </a:prstGeom>
                            <a:noFill/>
                            <a:ln>
                              <a:noFill/>
                            </a:ln>
                            <a:extLst>
                              <a:ext uri="{909E8E84-426E-40dd-AFC4-6F175D3DCCD1}"/>
                              <a:ext uri="{91240B29-F687-4f45-9708-019B960494DF}"/>
                            </a:extLst>
                          </wps:spPr>
                          <wps:txbx>
                            <w:txbxContent>
                              <w:p w14:paraId="51D2E133" w14:textId="77777777" w:rsidR="00E4241C" w:rsidRPr="00A41483" w:rsidRDefault="00E4241C" w:rsidP="00E63E26">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221639B8" w14:textId="77777777" w:rsidR="00E4241C" w:rsidRPr="00A41483" w:rsidRDefault="00E4241C" w:rsidP="00E63E26">
                                <w:pPr>
                                  <w:pStyle w:val="BodyText"/>
                                  <w:spacing w:after="0"/>
                                  <w:textAlignment w:val="baseline"/>
                                  <w:rPr>
                                    <w:color w:val="002060"/>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w14:anchorId="1090260E" id="_x0000_t202" coordsize="21600,21600" o:spt="202" path="m,l,21600r21600,l21600,xe">
                    <v:stroke joinstyle="miter"/>
                    <v:path gradientshapeok="t" o:connecttype="rect"/>
                  </v:shapetype>
                  <v:shape id="TextBox 9" o:spid="_x0000_s1026" type="#_x0000_t202" style="position:absolute;margin-left:54.75pt;margin-top:421.05pt;width:426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" filled="f" stroked="f">
                    <v:textbox>
                      <w:txbxContent>
                        <w:p w14:paraId="51D2E133" w14:textId="77777777" w:rsidR="00E4241C" w:rsidRPr="00A41483" w:rsidRDefault="00E4241C" w:rsidP="00E63E26">
                          <w:pPr>
                            <w:pStyle w:val="BodyText"/>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221639B8" w14:textId="77777777" w:rsidR="00E4241C" w:rsidRPr="00A41483" w:rsidRDefault="00E4241C" w:rsidP="00E63E26">
                          <w:pPr>
                            <w:pStyle w:val="BodyText"/>
                            <w:spacing w:after="0"/>
                            <w:textAlignment w:val="baseline"/>
                            <w:rPr>
                              <w:color w:val="002060"/>
                            </w:rPr>
                          </w:pPr>
                        </w:p>
                      </w:txbxContent>
                    </v:textbox>
                  </v:shape>
                </w:pict>
              </mc:Fallback>
            </mc:AlternateContent>
          </w:r>
          <w:r w:rsidRPr="00E63E26">
            <w:rPr>
              <w:noProof/>
            </w:rPr>
            <w:drawing>
              <wp:anchor distT="0" distB="0" distL="114300" distR="114300" simplePos="0" relativeHeight="251668480" behindDoc="1" locked="0" layoutInCell="1" allowOverlap="1" wp14:anchorId="6B39BEA2" wp14:editId="6499A727">
                <wp:simplePos x="0" y="0"/>
                <wp:positionH relativeFrom="column">
                  <wp:posOffset>-656617</wp:posOffset>
                </wp:positionH>
                <wp:positionV relativeFrom="paragraph">
                  <wp:posOffset>5236749</wp:posOffset>
                </wp:positionV>
                <wp:extent cx="8132657" cy="1147283"/>
                <wp:effectExtent l="0" t="0" r="0" b="0"/>
                <wp:wrapNone/>
                <wp:docPr id="9" name="Picture 9"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74875" name="test footer.jpeg"/>
                        <pic:cNvPicPr/>
                      </pic:nvPicPr>
                      <pic:blipFill>
                        <a:blip r:embed="rId10">
                          <a:alphaModFix amt="70000"/>
                          <a:extLst>
                            <a:ext uri="{28A0092B-C50C-407E-A947-70E740481C1C}">
                              <a14:useLocalDpi xmlns:a14="http://schemas.microsoft.com/office/drawing/2010/main" val="0"/>
                            </a:ext>
                          </a:extLst>
                        </a:blip>
                        <a:stretch>
                          <a:fillRect/>
                        </a:stretch>
                      </pic:blipFill>
                      <pic:spPr>
                        <a:xfrm flipV="1">
                          <a:off x="0" y="0"/>
                          <a:ext cx="8137940" cy="1148028"/>
                        </a:xfrm>
                        <a:prstGeom prst="rect">
                          <a:avLst/>
                        </a:prstGeom>
                      </pic:spPr>
                    </pic:pic>
                  </a:graphicData>
                </a:graphic>
                <wp14:sizeRelH relativeFrom="page">
                  <wp14:pctWidth>0</wp14:pctWidth>
                </wp14:sizeRelH>
                <wp14:sizeRelV relativeFrom="page">
                  <wp14:pctHeight>0</wp14:pctHeight>
                </wp14:sizeRelV>
              </wp:anchor>
            </w:drawing>
          </w:r>
          <w:r w:rsidR="00312B26">
            <w:rPr>
              <w:noProof/>
              <w:lang w:val="en-GB" w:eastAsia="en-GB"/>
            </w:rPr>
            <mc:AlternateContent>
              <mc:Choice Requires="wps">
                <w:drawing>
                  <wp:anchor distT="0" distB="0" distL="114300" distR="114300" simplePos="0" relativeHeight="251658240" behindDoc="0" locked="0" layoutInCell="1" allowOverlap="1" wp14:anchorId="39AE6FDF" wp14:editId="69A304B5">
                    <wp:simplePos x="0" y="0"/>
                    <wp:positionH relativeFrom="margin">
                      <wp:posOffset>120424</wp:posOffset>
                    </wp:positionH>
                    <wp:positionV relativeFrom="margin">
                      <wp:posOffset>3693795</wp:posOffset>
                    </wp:positionV>
                    <wp:extent cx="6400800" cy="12268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00800" cy="1226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3D003" w14:textId="5571B922" w:rsidR="00312B26" w:rsidRDefault="00312B26" w:rsidP="00312B26">
                                <w:pPr>
                                  <w:pStyle w:val="BAPLTitle"/>
                                  <w:spacing w:before="0"/>
                                  <w:rPr>
                                    <w:b w:val="0"/>
                                    <w:color w:val="FFFFFF" w:themeColor="background1"/>
                                    <w:sz w:val="44"/>
                                    <w:szCs w:val="44"/>
                                  </w:rPr>
                                </w:pPr>
                                <w:r>
                                  <w:rPr>
                                    <w:b w:val="0"/>
                                    <w:color w:val="FFFFFF" w:themeColor="background1"/>
                                    <w:sz w:val="44"/>
                                    <w:szCs w:val="44"/>
                                  </w:rPr>
                                  <w:t>Internal and External Assessment</w:t>
                                </w:r>
                              </w:p>
                              <w:p w14:paraId="6CE8EFF9" w14:textId="6D33DBCA" w:rsidR="00E4241C" w:rsidRDefault="00E4241C" w:rsidP="00C82E5E">
                                <w:pPr>
                                  <w:pStyle w:val="BAPLTitle"/>
                                  <w:spacing w:before="0"/>
                                  <w:rPr>
                                    <w:b w:val="0"/>
                                    <w:color w:val="FFFFFF" w:themeColor="background1"/>
                                    <w:sz w:val="44"/>
                                    <w:szCs w:val="44"/>
                                  </w:rPr>
                                </w:pPr>
                                <w:r>
                                  <w:rPr>
                                    <w:b w:val="0"/>
                                    <w:color w:val="FFFFFF" w:themeColor="background1"/>
                                    <w:sz w:val="44"/>
                                    <w:szCs w:val="44"/>
                                  </w:rPr>
                                  <w:t>&lt;&lt;Initiative/Project Name&gt;&gt;</w:t>
                                </w:r>
                              </w:p>
                              <w:p w14:paraId="3F4B1653" w14:textId="77777777" w:rsidR="00E4241C" w:rsidRPr="00C82E5E" w:rsidRDefault="00E4241C" w:rsidP="00C82E5E">
                                <w:pPr>
                                  <w:pStyle w:val="BAPLTextNormal"/>
                                  <w:spacing w:after="0"/>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AE6FDF" id="Text Box 11" o:spid="_x0000_s1028" type="#_x0000_t202" style="position:absolute;margin-left:9.5pt;margin-top:290.85pt;width:7in;height:9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" filled="f" stroked="f">
                    <v:textbox>
                      <w:txbxContent>
                        <w:p w14:paraId="7983D003" w14:textId="5571B922" w:rsidR="00312B26" w:rsidRDefault="00312B26" w:rsidP="00312B26">
                          <w:pPr>
                            <w:pStyle w:val="BAPLTitle"/>
                            <w:spacing w:before="0"/>
                            <w:rPr>
                              <w:b w:val="0"/>
                              <w:color w:val="FFFFFF" w:themeColor="background1"/>
                              <w:sz w:val="44"/>
                              <w:szCs w:val="44"/>
                            </w:rPr>
                          </w:pPr>
                          <w:r>
                            <w:rPr>
                              <w:b w:val="0"/>
                              <w:color w:val="FFFFFF" w:themeColor="background1"/>
                              <w:sz w:val="44"/>
                              <w:szCs w:val="44"/>
                            </w:rPr>
                            <w:t>Internal and External Assessment</w:t>
                          </w:r>
                        </w:p>
                        <w:p w14:paraId="6CE8EFF9" w14:textId="6D33DBCA" w:rsidR="00E4241C" w:rsidRDefault="00E4241C" w:rsidP="00C82E5E">
                          <w:pPr>
                            <w:pStyle w:val="BAPLTitle"/>
                            <w:spacing w:before="0"/>
                            <w:rPr>
                              <w:b w:val="0"/>
                              <w:color w:val="FFFFFF" w:themeColor="background1"/>
                              <w:sz w:val="44"/>
                              <w:szCs w:val="44"/>
                            </w:rPr>
                          </w:pPr>
                          <w:r>
                            <w:rPr>
                              <w:b w:val="0"/>
                              <w:color w:val="FFFFFF" w:themeColor="background1"/>
                              <w:sz w:val="44"/>
                              <w:szCs w:val="44"/>
                            </w:rPr>
                            <w:t>&lt;&lt;Initiative/Project Name&gt;&gt;</w:t>
                          </w:r>
                        </w:p>
                        <w:p w14:paraId="3F4B1653" w14:textId="77777777" w:rsidR="00E4241C" w:rsidRPr="00C82E5E" w:rsidRDefault="00E4241C" w:rsidP="00C82E5E">
                          <w:pPr>
                            <w:pStyle w:val="BAPLTextNormal"/>
                            <w:spacing w:after="0"/>
                          </w:pPr>
                        </w:p>
                      </w:txbxContent>
                    </v:textbox>
                    <w10:wrap anchorx="margin" anchory="margin"/>
                  </v:shape>
                </w:pict>
              </mc:Fallback>
            </mc:AlternateContent>
          </w:r>
          <w:r w:rsidR="009200D6">
            <w:rPr>
              <w:noProof/>
              <w:lang w:val="en-GB" w:eastAsia="en-GB"/>
            </w:rPr>
            <w:drawing>
              <wp:anchor distT="0" distB="0" distL="114300" distR="114300" simplePos="0" relativeHeight="251671552" behindDoc="0" locked="0" layoutInCell="1" allowOverlap="1" wp14:anchorId="135E283C" wp14:editId="40D6843E">
                <wp:simplePos x="0" y="0"/>
                <wp:positionH relativeFrom="margin">
                  <wp:posOffset>2301240</wp:posOffset>
                </wp:positionH>
                <wp:positionV relativeFrom="margin">
                  <wp:posOffset>5364480</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9200D6">
            <w:rPr>
              <w:noProof/>
              <w:lang w:val="en-GB" w:eastAsia="en-GB"/>
            </w:rPr>
            <mc:AlternateContent>
              <mc:Choice Requires="wps">
                <w:drawing>
                  <wp:anchor distT="0" distB="0" distL="114300" distR="114300" simplePos="0" relativeHeight="251660288" behindDoc="0" locked="0" layoutInCell="1" allowOverlap="1" wp14:anchorId="3AA08784" wp14:editId="3B7BAC58">
                    <wp:simplePos x="0" y="0"/>
                    <wp:positionH relativeFrom="margin">
                      <wp:posOffset>-655320</wp:posOffset>
                    </wp:positionH>
                    <wp:positionV relativeFrom="margin">
                      <wp:posOffset>7086600</wp:posOffset>
                    </wp:positionV>
                    <wp:extent cx="7825740" cy="1143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82574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BFB32" w14:textId="77777777" w:rsidR="00E4241C" w:rsidRPr="00E63E26" w:rsidRDefault="00E4241C" w:rsidP="006C7B12">
                                <w:pPr>
                                  <w:pStyle w:val="BAPLTitle"/>
                                  <w:spacing w:before="0"/>
                                  <w:rPr>
                                    <w:b w:val="0"/>
                                    <w:color w:val="FFFFFF" w:themeColor="background1"/>
                                    <w:sz w:val="36"/>
                                    <w:szCs w:val="36"/>
                                  </w:rPr>
                                </w:pPr>
                                <w:r w:rsidRPr="00E63E26">
                                  <w:rPr>
                                    <w:b w:val="0"/>
                                    <w:color w:val="FFFFFF" w:themeColor="background1"/>
                                    <w:sz w:val="36"/>
                                    <w:szCs w:val="36"/>
                                  </w:rPr>
                                  <w:t>Status Draft / Issued</w:t>
                                </w:r>
                              </w:p>
                              <w:p w14:paraId="7980667B" w14:textId="7FB091F9" w:rsidR="00E4241C" w:rsidRPr="00E63E26" w:rsidRDefault="00E4241C" w:rsidP="002E3A4F">
                                <w:pPr>
                                  <w:pStyle w:val="BAPLTitle"/>
                                  <w:spacing w:before="0"/>
                                  <w:rPr>
                                    <w:b w:val="0"/>
                                    <w:color w:val="FFFFFF" w:themeColor="background1"/>
                                    <w:sz w:val="36"/>
                                    <w:szCs w:val="36"/>
                                  </w:rPr>
                                </w:pPr>
                                <w:r>
                                  <w:rPr>
                                    <w:b w:val="0"/>
                                    <w:color w:val="FFFFFF" w:themeColor="background1"/>
                                    <w:sz w:val="36"/>
                                    <w:szCs w:val="36"/>
                                  </w:rPr>
                                  <w:t xml:space="preserve">Monday, </w:t>
                                </w:r>
                                <w:r w:rsidR="00533EDF">
                                  <w:rPr>
                                    <w:b w:val="0"/>
                                    <w:color w:val="FFFFFF" w:themeColor="background1"/>
                                    <w:sz w:val="36"/>
                                    <w:szCs w:val="36"/>
                                  </w:rPr>
                                  <w:t>2 March</w:t>
                                </w:r>
                                <w:r>
                                  <w:rPr>
                                    <w:b w:val="0"/>
                                    <w:color w:val="FFFFFF" w:themeColor="background1"/>
                                    <w:sz w:val="36"/>
                                    <w:szCs w:val="36"/>
                                  </w:rPr>
                                  <w:t xml:space="preserve"> 2020</w:t>
                                </w:r>
                              </w:p>
                              <w:p w14:paraId="4DE87B29" w14:textId="2A9FE432" w:rsidR="00E4241C" w:rsidRDefault="00E4241C" w:rsidP="002E3A4F">
                                <w:pPr>
                                  <w:pStyle w:val="BAPLTitle"/>
                                  <w:spacing w:before="0"/>
                                  <w:rPr>
                                    <w:b w:val="0"/>
                                    <w:color w:val="FFFFFF" w:themeColor="background1"/>
                                    <w:sz w:val="52"/>
                                    <w:szCs w:val="52"/>
                                  </w:rPr>
                                </w:pPr>
                                <w:r w:rsidRPr="00E63E26">
                                  <w:rPr>
                                    <w:b w:val="0"/>
                                    <w:color w:val="FFFFFF" w:themeColor="background1"/>
                                    <w:sz w:val="52"/>
                                    <w:szCs w:val="52"/>
                                  </w:rPr>
                                  <w:t>Business Analys</w:t>
                                </w:r>
                                <w:r w:rsidR="00533EDF">
                                  <w:rPr>
                                    <w:b w:val="0"/>
                                    <w:color w:val="FFFFFF" w:themeColor="background1"/>
                                    <w:sz w:val="52"/>
                                    <w:szCs w:val="52"/>
                                  </w:rPr>
                                  <w:t>is (BAPL)</w:t>
                                </w:r>
                              </w:p>
                              <w:p w14:paraId="6AC9C51C" w14:textId="77777777" w:rsidR="00E4241C" w:rsidRDefault="00E4241C" w:rsidP="00C82E5E">
                                <w:pPr>
                                  <w:pStyle w:val="BAPLTextNormal"/>
                                </w:pPr>
                              </w:p>
                              <w:p w14:paraId="599BAE9E" w14:textId="77777777" w:rsidR="00E4241C" w:rsidRDefault="00E4241C" w:rsidP="00C82E5E">
                                <w:pPr>
                                  <w:pStyle w:val="BAPLTextNormal"/>
                                </w:pPr>
                              </w:p>
                              <w:p w14:paraId="4486CF85" w14:textId="77777777" w:rsidR="00E4241C" w:rsidRDefault="00E4241C" w:rsidP="00C82E5E">
                                <w:pPr>
                                  <w:pStyle w:val="BAPLTextNormal"/>
                                </w:pPr>
                              </w:p>
                              <w:p w14:paraId="02D3FF48" w14:textId="77777777" w:rsidR="00E4241C" w:rsidRDefault="00E4241C" w:rsidP="00C82E5E">
                                <w:pPr>
                                  <w:pStyle w:val="BAPLTextNormal"/>
                                </w:pPr>
                              </w:p>
                              <w:p w14:paraId="19F51818" w14:textId="77777777" w:rsidR="00E4241C" w:rsidRPr="00E63E26" w:rsidRDefault="00E4241C" w:rsidP="00C82E5E">
                                <w:pPr>
                                  <w:pStyle w:val="BAPLTitle"/>
                                  <w:spacing w:before="0"/>
                                  <w:jc w:val="right"/>
                                  <w:rPr>
                                    <w:b w:val="0"/>
                                    <w:color w:val="FFFFFF" w:themeColor="background1"/>
                                    <w:sz w:val="36"/>
                                    <w:szCs w:val="36"/>
                                  </w:rPr>
                                </w:pPr>
                                <w:r w:rsidRPr="00E63E26">
                                  <w:rPr>
                                    <w:b w:val="0"/>
                                    <w:color w:val="FFFFFF" w:themeColor="background1"/>
                                    <w:sz w:val="36"/>
                                    <w:szCs w:val="36"/>
                                  </w:rPr>
                                  <w:t>Status</w:t>
                                </w:r>
                                <w:r>
                                  <w:rPr>
                                    <w:b w:val="0"/>
                                    <w:color w:val="FFFFFF" w:themeColor="background1"/>
                                    <w:sz w:val="36"/>
                                    <w:szCs w:val="36"/>
                                  </w:rPr>
                                  <w:t>: [</w:t>
                                </w:r>
                                <w:r w:rsidRPr="00E63E26">
                                  <w:rPr>
                                    <w:b w:val="0"/>
                                    <w:color w:val="FFFFFF" w:themeColor="background1"/>
                                    <w:sz w:val="36"/>
                                    <w:szCs w:val="36"/>
                                  </w:rPr>
                                  <w:t>Draft / Issued</w:t>
                                </w:r>
                                <w:r>
                                  <w:rPr>
                                    <w:b w:val="0"/>
                                    <w:color w:val="FFFFFF" w:themeColor="background1"/>
                                    <w:sz w:val="36"/>
                                    <w:szCs w:val="3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AA08784" id="_x0000_t202" coordsize="21600,21600" o:spt="202" path="m,l,21600r21600,l21600,xe">
                    <v:stroke joinstyle="miter"/>
                    <v:path gradientshapeok="t" o:connecttype="rect"/>
                  </v:shapetype>
                  <v:shape id="Text Box 12" o:spid="_x0000_s1028" type="#_x0000_t202" style="position:absolute;margin-left:-51.6pt;margin-top:558pt;width:616.2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" filled="f" stroked="f">
                    <v:textbox>
                      <w:txbxContent>
                        <w:p w14:paraId="111BFB32" w14:textId="77777777" w:rsidR="00E4241C" w:rsidRPr="00E63E26" w:rsidRDefault="00E4241C" w:rsidP="006C7B12">
                          <w:pPr>
                            <w:pStyle w:val="BAPLTitle"/>
                            <w:spacing w:before="0"/>
                            <w:rPr>
                              <w:b w:val="0"/>
                              <w:color w:val="FFFFFF" w:themeColor="background1"/>
                              <w:sz w:val="36"/>
                              <w:szCs w:val="36"/>
                            </w:rPr>
                          </w:pPr>
                          <w:r w:rsidRPr="00E63E26">
                            <w:rPr>
                              <w:b w:val="0"/>
                              <w:color w:val="FFFFFF" w:themeColor="background1"/>
                              <w:sz w:val="36"/>
                              <w:szCs w:val="36"/>
                            </w:rPr>
                            <w:t>Status Draft / Issued</w:t>
                          </w:r>
                        </w:p>
                        <w:p w14:paraId="7980667B" w14:textId="7FB091F9" w:rsidR="00E4241C" w:rsidRPr="00E63E26" w:rsidRDefault="00E4241C" w:rsidP="002E3A4F">
                          <w:pPr>
                            <w:pStyle w:val="BAPLTitle"/>
                            <w:spacing w:before="0"/>
                            <w:rPr>
                              <w:b w:val="0"/>
                              <w:color w:val="FFFFFF" w:themeColor="background1"/>
                              <w:sz w:val="36"/>
                              <w:szCs w:val="36"/>
                            </w:rPr>
                          </w:pPr>
                          <w:r>
                            <w:rPr>
                              <w:b w:val="0"/>
                              <w:color w:val="FFFFFF" w:themeColor="background1"/>
                              <w:sz w:val="36"/>
                              <w:szCs w:val="36"/>
                            </w:rPr>
                            <w:t xml:space="preserve">Monday, </w:t>
                          </w:r>
                          <w:r w:rsidR="00533EDF">
                            <w:rPr>
                              <w:b w:val="0"/>
                              <w:color w:val="FFFFFF" w:themeColor="background1"/>
                              <w:sz w:val="36"/>
                              <w:szCs w:val="36"/>
                            </w:rPr>
                            <w:t>2 March</w:t>
                          </w:r>
                          <w:r>
                            <w:rPr>
                              <w:b w:val="0"/>
                              <w:color w:val="FFFFFF" w:themeColor="background1"/>
                              <w:sz w:val="36"/>
                              <w:szCs w:val="36"/>
                            </w:rPr>
                            <w:t xml:space="preserve"> 2020</w:t>
                          </w:r>
                        </w:p>
                        <w:p w14:paraId="4DE87B29" w14:textId="2A9FE432" w:rsidR="00E4241C" w:rsidRDefault="00E4241C" w:rsidP="002E3A4F">
                          <w:pPr>
                            <w:pStyle w:val="BAPLTitle"/>
                            <w:spacing w:before="0"/>
                            <w:rPr>
                              <w:b w:val="0"/>
                              <w:color w:val="FFFFFF" w:themeColor="background1"/>
                              <w:sz w:val="52"/>
                              <w:szCs w:val="52"/>
                            </w:rPr>
                          </w:pPr>
                          <w:r w:rsidRPr="00E63E26">
                            <w:rPr>
                              <w:b w:val="0"/>
                              <w:color w:val="FFFFFF" w:themeColor="background1"/>
                              <w:sz w:val="52"/>
                              <w:szCs w:val="52"/>
                            </w:rPr>
                            <w:t>Business Analys</w:t>
                          </w:r>
                          <w:r w:rsidR="00533EDF">
                            <w:rPr>
                              <w:b w:val="0"/>
                              <w:color w:val="FFFFFF" w:themeColor="background1"/>
                              <w:sz w:val="52"/>
                              <w:szCs w:val="52"/>
                            </w:rPr>
                            <w:t>is (BAPL)</w:t>
                          </w:r>
                        </w:p>
                        <w:p w14:paraId="6AC9C51C" w14:textId="77777777" w:rsidR="00E4241C" w:rsidRDefault="00E4241C" w:rsidP="00C82E5E">
                          <w:pPr>
                            <w:pStyle w:val="BAPLTextNormal"/>
                          </w:pPr>
                        </w:p>
                        <w:p w14:paraId="599BAE9E" w14:textId="77777777" w:rsidR="00E4241C" w:rsidRDefault="00E4241C" w:rsidP="00C82E5E">
                          <w:pPr>
                            <w:pStyle w:val="BAPLTextNormal"/>
                          </w:pPr>
                        </w:p>
                        <w:p w14:paraId="4486CF85" w14:textId="77777777" w:rsidR="00E4241C" w:rsidRDefault="00E4241C" w:rsidP="00C82E5E">
                          <w:pPr>
                            <w:pStyle w:val="BAPLTextNormal"/>
                          </w:pPr>
                        </w:p>
                        <w:p w14:paraId="02D3FF48" w14:textId="77777777" w:rsidR="00E4241C" w:rsidRDefault="00E4241C" w:rsidP="00C82E5E">
                          <w:pPr>
                            <w:pStyle w:val="BAPLTextNormal"/>
                          </w:pPr>
                        </w:p>
                        <w:p w14:paraId="19F51818" w14:textId="77777777" w:rsidR="00E4241C" w:rsidRPr="00E63E26" w:rsidRDefault="00E4241C" w:rsidP="00C82E5E">
                          <w:pPr>
                            <w:pStyle w:val="BAPLTitle"/>
                            <w:spacing w:before="0"/>
                            <w:jc w:val="right"/>
                            <w:rPr>
                              <w:b w:val="0"/>
                              <w:color w:val="FFFFFF" w:themeColor="background1"/>
                              <w:sz w:val="36"/>
                              <w:szCs w:val="36"/>
                            </w:rPr>
                          </w:pPr>
                          <w:r w:rsidRPr="00E63E26">
                            <w:rPr>
                              <w:b w:val="0"/>
                              <w:color w:val="FFFFFF" w:themeColor="background1"/>
                              <w:sz w:val="36"/>
                              <w:szCs w:val="36"/>
                            </w:rPr>
                            <w:t>Status</w:t>
                          </w:r>
                          <w:r>
                            <w:rPr>
                              <w:b w:val="0"/>
                              <w:color w:val="FFFFFF" w:themeColor="background1"/>
                              <w:sz w:val="36"/>
                              <w:szCs w:val="36"/>
                            </w:rPr>
                            <w:t>: [</w:t>
                          </w:r>
                          <w:r w:rsidRPr="00E63E26">
                            <w:rPr>
                              <w:b w:val="0"/>
                              <w:color w:val="FFFFFF" w:themeColor="background1"/>
                              <w:sz w:val="36"/>
                              <w:szCs w:val="36"/>
                            </w:rPr>
                            <w:t>Draft / Issued</w:t>
                          </w:r>
                          <w:r>
                            <w:rPr>
                              <w:b w:val="0"/>
                              <w:color w:val="FFFFFF" w:themeColor="background1"/>
                              <w:sz w:val="36"/>
                              <w:szCs w:val="36"/>
                            </w:rPr>
                            <w:t>]</w:t>
                          </w:r>
                        </w:p>
                      </w:txbxContent>
                    </v:textbox>
                    <w10:wrap anchorx="margin" anchory="margin"/>
                  </v:shape>
                </w:pict>
              </mc:Fallback>
            </mc:AlternateContent>
          </w:r>
          <w:r w:rsidR="004729DF">
            <w:br w:type="page"/>
          </w:r>
        </w:p>
      </w:sdtContent>
    </w:sdt>
    <w:p w14:paraId="3B8FEA66" w14:textId="77777777" w:rsidR="002E3A4F" w:rsidRPr="00C05B3E" w:rsidRDefault="009200D6" w:rsidP="002E3A4F">
      <w:pPr>
        <w:pStyle w:val="BAPLTextNormal"/>
        <w:rPr>
          <w:sz w:val="36"/>
          <w:szCs w:val="36"/>
        </w:rPr>
      </w:pPr>
      <w:r w:rsidRPr="00C05B3E">
        <w:rPr>
          <w:sz w:val="36"/>
          <w:szCs w:val="36"/>
        </w:rPr>
        <w:lastRenderedPageBreak/>
        <w:t xml:space="preserve">Document </w:t>
      </w:r>
      <w:r>
        <w:rPr>
          <w:sz w:val="36"/>
          <w:szCs w:val="36"/>
        </w:rPr>
        <w:t>Controls</w:t>
      </w:r>
    </w:p>
    <w:p w14:paraId="1B201370" w14:textId="77777777" w:rsidR="002E3A4F" w:rsidRPr="009D2A7B" w:rsidRDefault="002E3A4F" w:rsidP="002E3A4F">
      <w:pPr>
        <w:pStyle w:val="Closing"/>
      </w:pPr>
    </w:p>
    <w:p w14:paraId="389674FF" w14:textId="77777777" w:rsidR="002E3A4F" w:rsidRDefault="009200D6" w:rsidP="002E3A4F">
      <w:pPr>
        <w:pStyle w:val="BAPLTextNormal"/>
        <w:rPr>
          <w:b/>
          <w:sz w:val="28"/>
          <w:szCs w:val="28"/>
        </w:rPr>
      </w:pPr>
      <w:r>
        <w:rPr>
          <w:b/>
          <w:sz w:val="28"/>
          <w:szCs w:val="28"/>
        </w:rPr>
        <w:t>Project Information</w:t>
      </w:r>
    </w:p>
    <w:tbl>
      <w:tblPr>
        <w:tblStyle w:val="BAPLTableStyle"/>
        <w:tblW w:w="5000" w:type="pct"/>
        <w:jc w:val="center"/>
        <w:shd w:val="clear" w:color="auto" w:fill="11548E"/>
        <w:tblLook w:val="04A0" w:firstRow="1" w:lastRow="0" w:firstColumn="1" w:lastColumn="0" w:noHBand="0" w:noVBand="1"/>
      </w:tblPr>
      <w:tblGrid>
        <w:gridCol w:w="2972"/>
        <w:gridCol w:w="6758"/>
      </w:tblGrid>
      <w:tr w:rsidR="00A917E5" w14:paraId="33268BC1" w14:textId="77777777" w:rsidTr="00A917E5">
        <w:trPr>
          <w:cnfStyle w:val="100000000000" w:firstRow="1" w:lastRow="0" w:firstColumn="0" w:lastColumn="0" w:oddVBand="0" w:evenVBand="0" w:oddHBand="0" w:evenHBand="0" w:firstRowFirstColumn="0" w:firstRowLastColumn="0" w:lastRowFirstColumn="0" w:lastRowLastColumn="0"/>
          <w:jc w:val="center"/>
        </w:trPr>
        <w:tc>
          <w:tcPr>
            <w:tcW w:w="1527" w:type="pct"/>
            <w:shd w:val="clear" w:color="auto" w:fill="13548E"/>
          </w:tcPr>
          <w:p w14:paraId="7F133526" w14:textId="77777777" w:rsidR="002E3A4F" w:rsidRPr="001B0A16" w:rsidRDefault="009200D6" w:rsidP="00312B26">
            <w:pPr>
              <w:pStyle w:val="BAPLTextNormal"/>
              <w:jc w:val="left"/>
            </w:pPr>
            <w:r>
              <w:t>Organisation</w:t>
            </w:r>
          </w:p>
        </w:tc>
        <w:tc>
          <w:tcPr>
            <w:tcW w:w="3473" w:type="pct"/>
            <w:shd w:val="clear" w:color="auto" w:fill="FFFFFF" w:themeFill="background1"/>
          </w:tcPr>
          <w:p w14:paraId="1EEADCD5" w14:textId="11BBE6C7" w:rsidR="002E3A4F" w:rsidRPr="00312B26" w:rsidRDefault="00312B26" w:rsidP="000857FD">
            <w:pPr>
              <w:pStyle w:val="BAPLTextNormal"/>
              <w:jc w:val="left"/>
              <w:rPr>
                <w:b w:val="0"/>
                <w:bCs/>
              </w:rPr>
            </w:pPr>
            <w:r w:rsidRPr="00312B26">
              <w:rPr>
                <w:rStyle w:val="Hyperlink"/>
                <w:b w:val="0"/>
                <w:bCs/>
              </w:rPr>
              <w:t>&lt;&lt; Organisation Name &gt;&gt;</w:t>
            </w:r>
          </w:p>
        </w:tc>
      </w:tr>
      <w:tr w:rsidR="00A917E5" w14:paraId="507DCC4F" w14:textId="77777777" w:rsidTr="00A917E5">
        <w:trPr>
          <w:jc w:val="center"/>
        </w:trPr>
        <w:tc>
          <w:tcPr>
            <w:tcW w:w="1527" w:type="pct"/>
            <w:shd w:val="clear" w:color="auto" w:fill="13548E"/>
          </w:tcPr>
          <w:p w14:paraId="68CC43AD" w14:textId="77777777" w:rsidR="002E3A4F" w:rsidRPr="001B0A16" w:rsidRDefault="009200D6" w:rsidP="00312B26">
            <w:pPr>
              <w:pStyle w:val="BAPLTextNormal"/>
              <w:rPr>
                <w:b/>
                <w:color w:val="FFFFFF" w:themeColor="background1"/>
              </w:rPr>
            </w:pPr>
            <w:r w:rsidRPr="001B0A16">
              <w:rPr>
                <w:b/>
                <w:color w:val="FFFFFF" w:themeColor="background1"/>
              </w:rPr>
              <w:t>Project Sponsor</w:t>
            </w:r>
          </w:p>
        </w:tc>
        <w:tc>
          <w:tcPr>
            <w:tcW w:w="3473" w:type="pct"/>
            <w:shd w:val="clear" w:color="auto" w:fill="FFFFFF" w:themeFill="background1"/>
          </w:tcPr>
          <w:p w14:paraId="7F4D3882" w14:textId="77777777" w:rsidR="002E3A4F" w:rsidRPr="00422F65" w:rsidRDefault="009200D6" w:rsidP="00663CFA">
            <w:pPr>
              <w:pStyle w:val="BAPLTextNormal"/>
              <w:rPr>
                <w:rStyle w:val="Hyperlink"/>
              </w:rPr>
            </w:pPr>
            <w:r w:rsidRPr="00422F65">
              <w:rPr>
                <w:rStyle w:val="Hyperlink"/>
              </w:rPr>
              <w:t>&lt;&lt; Project Sponsor &gt;&gt;</w:t>
            </w:r>
          </w:p>
        </w:tc>
      </w:tr>
      <w:tr w:rsidR="00A917E5" w14:paraId="6828897C" w14:textId="77777777" w:rsidTr="00A917E5">
        <w:trPr>
          <w:jc w:val="center"/>
        </w:trPr>
        <w:tc>
          <w:tcPr>
            <w:tcW w:w="1527" w:type="pct"/>
            <w:shd w:val="clear" w:color="auto" w:fill="13548E"/>
          </w:tcPr>
          <w:p w14:paraId="0513E0EC" w14:textId="77777777" w:rsidR="002E3A4F" w:rsidRPr="001B0A16" w:rsidRDefault="009200D6" w:rsidP="00312B26">
            <w:pPr>
              <w:pStyle w:val="BAPLTextNormal"/>
              <w:rPr>
                <w:b/>
                <w:color w:val="FFFFFF" w:themeColor="background1"/>
              </w:rPr>
            </w:pPr>
            <w:r w:rsidRPr="001B0A16">
              <w:rPr>
                <w:b/>
                <w:color w:val="FFFFFF" w:themeColor="background1"/>
              </w:rPr>
              <w:t>Project Name</w:t>
            </w:r>
          </w:p>
        </w:tc>
        <w:tc>
          <w:tcPr>
            <w:tcW w:w="3473" w:type="pct"/>
            <w:shd w:val="clear" w:color="auto" w:fill="FFFFFF" w:themeFill="background1"/>
          </w:tcPr>
          <w:p w14:paraId="66A878A0" w14:textId="180A0A4B" w:rsidR="002E3A4F" w:rsidRPr="00422F65" w:rsidRDefault="009200D6" w:rsidP="00663CFA">
            <w:pPr>
              <w:pStyle w:val="BAPLTextNormal"/>
              <w:rPr>
                <w:rStyle w:val="Hyperlink"/>
              </w:rPr>
            </w:pPr>
            <w:r>
              <w:rPr>
                <w:rStyle w:val="Hyperlink"/>
              </w:rPr>
              <w:t>&lt;&lt;Project Name&gt;&gt;</w:t>
            </w:r>
          </w:p>
        </w:tc>
      </w:tr>
      <w:tr w:rsidR="00A917E5" w14:paraId="1758BF64" w14:textId="77777777" w:rsidTr="00A917E5">
        <w:trPr>
          <w:jc w:val="center"/>
        </w:trPr>
        <w:tc>
          <w:tcPr>
            <w:tcW w:w="1527" w:type="pct"/>
            <w:shd w:val="clear" w:color="auto" w:fill="13548E"/>
          </w:tcPr>
          <w:p w14:paraId="762F4172" w14:textId="77777777" w:rsidR="002E3A4F" w:rsidRPr="001B0A16" w:rsidRDefault="009200D6" w:rsidP="00312B26">
            <w:pPr>
              <w:pStyle w:val="BAPLTextNormal"/>
              <w:rPr>
                <w:b/>
                <w:color w:val="FFFFFF" w:themeColor="background1"/>
              </w:rPr>
            </w:pPr>
            <w:r w:rsidRPr="001B0A16">
              <w:rPr>
                <w:b/>
                <w:color w:val="FFFFFF" w:themeColor="background1"/>
              </w:rPr>
              <w:t>Project Number</w:t>
            </w:r>
          </w:p>
        </w:tc>
        <w:tc>
          <w:tcPr>
            <w:tcW w:w="3473" w:type="pct"/>
            <w:shd w:val="clear" w:color="auto" w:fill="FFFFFF" w:themeFill="background1"/>
          </w:tcPr>
          <w:p w14:paraId="0DEEA5BB" w14:textId="77777777" w:rsidR="002E3A4F" w:rsidRPr="00422F65" w:rsidRDefault="009200D6" w:rsidP="00663CFA">
            <w:pPr>
              <w:pStyle w:val="BAPLTextNormal"/>
              <w:rPr>
                <w:rStyle w:val="Hyperlink"/>
              </w:rPr>
            </w:pPr>
            <w:r w:rsidRPr="00422F65">
              <w:rPr>
                <w:rStyle w:val="Hyperlink"/>
              </w:rPr>
              <w:t>&lt;&lt; Project ID &gt;&gt;</w:t>
            </w:r>
          </w:p>
        </w:tc>
      </w:tr>
    </w:tbl>
    <w:p w14:paraId="42B32B9B" w14:textId="77777777" w:rsidR="002E3A4F" w:rsidRDefault="002E3A4F" w:rsidP="002E3A4F">
      <w:pPr>
        <w:pStyle w:val="BAPLTextNormal"/>
      </w:pPr>
    </w:p>
    <w:p w14:paraId="6E9CAFB3" w14:textId="77777777" w:rsidR="002E3A4F" w:rsidRPr="001B0A16" w:rsidRDefault="009200D6" w:rsidP="002E3A4F">
      <w:pPr>
        <w:pStyle w:val="BAPLTextNormal"/>
        <w:rPr>
          <w:b/>
          <w:sz w:val="28"/>
          <w:szCs w:val="28"/>
        </w:rPr>
      </w:pPr>
      <w:r>
        <w:rPr>
          <w:b/>
          <w:sz w:val="28"/>
          <w:szCs w:val="28"/>
        </w:rPr>
        <w:t>Contact for Enquiries and Proposed Changes</w:t>
      </w:r>
    </w:p>
    <w:p w14:paraId="0C0D506E" w14:textId="6A4B90C6" w:rsidR="002E3A4F" w:rsidRDefault="009200D6" w:rsidP="002E3A4F">
      <w:pPr>
        <w:pStyle w:val="BAPLTextNormal"/>
      </w:pPr>
      <w:r w:rsidRPr="001B0A16">
        <w:t>If you have any questions regarding the information in this document</w:t>
      </w:r>
      <w:r w:rsidR="00C752E5">
        <w:t>,</w:t>
      </w:r>
      <w:r w:rsidRPr="001B0A16">
        <w:t xml:space="preserve"> or suggestions for improving the document, please forward details to </w:t>
      </w:r>
      <w:r w:rsidRPr="00DE0223">
        <w:t>Business Analys</w:t>
      </w:r>
      <w:r w:rsidR="003F2F67">
        <w:t>is (BAPL)</w:t>
      </w:r>
      <w:r>
        <w:t xml:space="preserve"> at the </w:t>
      </w:r>
      <w:r w:rsidRPr="001B0A16">
        <w:t>following contact point:</w:t>
      </w:r>
    </w:p>
    <w:p w14:paraId="75D33CBC" w14:textId="77777777" w:rsidR="002E3A4F" w:rsidRPr="009D2A7B" w:rsidRDefault="002E3A4F" w:rsidP="002E3A4F">
      <w:pPr>
        <w:pStyle w:val="BAPLTextNormal"/>
      </w:pPr>
    </w:p>
    <w:p w14:paraId="16D8223C" w14:textId="77777777" w:rsidR="003F2F67" w:rsidRPr="00474B3B" w:rsidRDefault="003F2F67" w:rsidP="003F2F67">
      <w:pPr>
        <w:spacing w:after="120"/>
      </w:pPr>
      <w:r w:rsidRPr="00AF10F5">
        <w:t>Email:</w:t>
      </w:r>
      <w:r w:rsidRPr="00AF10F5">
        <w:tab/>
      </w:r>
      <w:r w:rsidRPr="00AF10F5">
        <w:tab/>
      </w:r>
      <w:hyperlink r:id="rId12" w:history="1">
        <w:r w:rsidRPr="001C4DD8">
          <w:rPr>
            <w:rStyle w:val="Hyperlink"/>
          </w:rPr>
          <w:t>info@business-analysis.com.au</w:t>
        </w:r>
      </w:hyperlink>
    </w:p>
    <w:p w14:paraId="7CA60846" w14:textId="77777777" w:rsidR="003F2F67" w:rsidRPr="00AF10F5" w:rsidRDefault="003F2F67" w:rsidP="003F2F67">
      <w:pPr>
        <w:spacing w:after="120"/>
      </w:pPr>
      <w:r w:rsidRPr="00474B3B">
        <w:t>Website:</w:t>
      </w:r>
      <w:r w:rsidRPr="00474B3B">
        <w:tab/>
      </w:r>
      <w:hyperlink r:id="rId13" w:history="1">
        <w:r w:rsidRPr="001C4DD8">
          <w:rPr>
            <w:rStyle w:val="Hyperlink"/>
          </w:rPr>
          <w:t>www.business-analysis.com.au</w:t>
        </w:r>
      </w:hyperlink>
    </w:p>
    <w:p w14:paraId="08985347" w14:textId="77777777" w:rsidR="003F2F67" w:rsidRPr="00AF10F5" w:rsidRDefault="003F2F67" w:rsidP="003F2F67">
      <w:pPr>
        <w:spacing w:after="120"/>
      </w:pPr>
      <w:r w:rsidRPr="00AF10F5">
        <w:t>Phone:</w:t>
      </w:r>
      <w:r w:rsidRPr="00AF10F5">
        <w:tab/>
      </w:r>
      <w:r w:rsidRPr="00AF10F5">
        <w:tab/>
        <w:t>1300 33 11 64</w:t>
      </w:r>
    </w:p>
    <w:p w14:paraId="643FB3A2" w14:textId="77777777" w:rsidR="002E3A4F" w:rsidRPr="009D2A7B" w:rsidRDefault="002E3A4F" w:rsidP="002E3A4F">
      <w:pPr>
        <w:pStyle w:val="BAPLTextNormal"/>
      </w:pPr>
    </w:p>
    <w:p w14:paraId="7ADB2776" w14:textId="77777777" w:rsidR="002E3A4F" w:rsidRDefault="009200D6" w:rsidP="002E3A4F">
      <w:pPr>
        <w:pStyle w:val="BAPLTextNormal"/>
        <w:rPr>
          <w:b/>
          <w:sz w:val="28"/>
          <w:szCs w:val="28"/>
        </w:rPr>
      </w:pPr>
      <w:r w:rsidRPr="009D2A7B">
        <w:rPr>
          <w:b/>
          <w:sz w:val="28"/>
          <w:szCs w:val="28"/>
        </w:rPr>
        <w:t>Version History</w:t>
      </w:r>
    </w:p>
    <w:tbl>
      <w:tblPr>
        <w:tblStyle w:val="BAPLTableStyle"/>
        <w:tblW w:w="5000" w:type="pct"/>
        <w:jc w:val="center"/>
        <w:tblLook w:val="04A0" w:firstRow="1" w:lastRow="0" w:firstColumn="1" w:lastColumn="0" w:noHBand="0" w:noVBand="1"/>
      </w:tblPr>
      <w:tblGrid>
        <w:gridCol w:w="1834"/>
        <w:gridCol w:w="1834"/>
        <w:gridCol w:w="2592"/>
        <w:gridCol w:w="3470"/>
      </w:tblGrid>
      <w:tr w:rsidR="00A917E5" w14:paraId="20CD376E" w14:textId="77777777" w:rsidTr="00A917E5">
        <w:trPr>
          <w:cnfStyle w:val="100000000000" w:firstRow="1" w:lastRow="0" w:firstColumn="0" w:lastColumn="0" w:oddVBand="0" w:evenVBand="0" w:oddHBand="0" w:evenHBand="0" w:firstRowFirstColumn="0" w:firstRowLastColumn="0" w:lastRowFirstColumn="0" w:lastRowLastColumn="0"/>
          <w:jc w:val="center"/>
        </w:trPr>
        <w:tc>
          <w:tcPr>
            <w:tcW w:w="942" w:type="pct"/>
            <w:shd w:val="clear" w:color="auto" w:fill="13548E"/>
          </w:tcPr>
          <w:p w14:paraId="4485E35C" w14:textId="77777777" w:rsidR="002E3A4F" w:rsidRDefault="009200D6" w:rsidP="00663CFA">
            <w:pPr>
              <w:pStyle w:val="BAPLTextNormal"/>
            </w:pPr>
            <w:r>
              <w:t>Version</w:t>
            </w:r>
          </w:p>
        </w:tc>
        <w:tc>
          <w:tcPr>
            <w:tcW w:w="942" w:type="pct"/>
            <w:shd w:val="clear" w:color="auto" w:fill="13548E"/>
          </w:tcPr>
          <w:p w14:paraId="5F70263F" w14:textId="77777777" w:rsidR="002E3A4F" w:rsidRDefault="009200D6" w:rsidP="00663CFA">
            <w:pPr>
              <w:pStyle w:val="BAPLTextNormal"/>
            </w:pPr>
            <w:r>
              <w:t>Date</w:t>
            </w:r>
          </w:p>
        </w:tc>
        <w:tc>
          <w:tcPr>
            <w:tcW w:w="1332" w:type="pct"/>
            <w:shd w:val="clear" w:color="auto" w:fill="13548E"/>
          </w:tcPr>
          <w:p w14:paraId="6C783951" w14:textId="77777777" w:rsidR="002E3A4F" w:rsidRDefault="009200D6" w:rsidP="00663CFA">
            <w:pPr>
              <w:pStyle w:val="BAPLTextNormal"/>
            </w:pPr>
            <w:r>
              <w:t>Changed By</w:t>
            </w:r>
          </w:p>
        </w:tc>
        <w:tc>
          <w:tcPr>
            <w:tcW w:w="1783" w:type="pct"/>
            <w:shd w:val="clear" w:color="auto" w:fill="13548E"/>
          </w:tcPr>
          <w:p w14:paraId="5B3BD0FC" w14:textId="77777777" w:rsidR="002E3A4F" w:rsidRDefault="009200D6" w:rsidP="00663CFA">
            <w:pPr>
              <w:pStyle w:val="BAPLTextNormal"/>
            </w:pPr>
            <w:r>
              <w:t>Nature of Amendment</w:t>
            </w:r>
          </w:p>
        </w:tc>
      </w:tr>
      <w:tr w:rsidR="00A917E5" w14:paraId="38BB1D03" w14:textId="77777777" w:rsidTr="00A917E5">
        <w:trPr>
          <w:jc w:val="center"/>
        </w:trPr>
        <w:tc>
          <w:tcPr>
            <w:tcW w:w="942" w:type="pct"/>
          </w:tcPr>
          <w:p w14:paraId="7BD42F4E" w14:textId="502B07D6" w:rsidR="002E3A4F" w:rsidRDefault="002E3A4F" w:rsidP="00663CFA">
            <w:pPr>
              <w:pStyle w:val="BAPLTextNormal"/>
            </w:pPr>
          </w:p>
        </w:tc>
        <w:tc>
          <w:tcPr>
            <w:tcW w:w="942" w:type="pct"/>
          </w:tcPr>
          <w:p w14:paraId="1627B3F5" w14:textId="1273B252" w:rsidR="002E3A4F" w:rsidRDefault="002E3A4F" w:rsidP="00663CFA">
            <w:pPr>
              <w:pStyle w:val="BAPLTextNormal"/>
            </w:pPr>
          </w:p>
        </w:tc>
        <w:tc>
          <w:tcPr>
            <w:tcW w:w="1332" w:type="pct"/>
          </w:tcPr>
          <w:p w14:paraId="0C2F71C8" w14:textId="7E4404A9" w:rsidR="002E3A4F" w:rsidRDefault="002E3A4F" w:rsidP="00663CFA">
            <w:pPr>
              <w:pStyle w:val="BAPLTextNormal"/>
            </w:pPr>
          </w:p>
        </w:tc>
        <w:tc>
          <w:tcPr>
            <w:tcW w:w="1783" w:type="pct"/>
          </w:tcPr>
          <w:p w14:paraId="132CCCD7" w14:textId="168B6F92" w:rsidR="002E3A4F" w:rsidRDefault="002E3A4F" w:rsidP="00663CFA">
            <w:pPr>
              <w:pStyle w:val="BAPLTextNormal"/>
            </w:pPr>
          </w:p>
        </w:tc>
      </w:tr>
      <w:tr w:rsidR="00A917E5" w14:paraId="08DE8F3B" w14:textId="77777777" w:rsidTr="00A917E5">
        <w:trPr>
          <w:jc w:val="center"/>
        </w:trPr>
        <w:tc>
          <w:tcPr>
            <w:tcW w:w="942" w:type="pct"/>
          </w:tcPr>
          <w:p w14:paraId="7D54CBCF" w14:textId="77777777" w:rsidR="002E3A4F" w:rsidRDefault="002E3A4F" w:rsidP="00663CFA">
            <w:pPr>
              <w:pStyle w:val="BAPLTextNormal"/>
            </w:pPr>
          </w:p>
        </w:tc>
        <w:tc>
          <w:tcPr>
            <w:tcW w:w="942" w:type="pct"/>
          </w:tcPr>
          <w:p w14:paraId="391BCE98" w14:textId="77777777" w:rsidR="002E3A4F" w:rsidRDefault="002E3A4F" w:rsidP="00663CFA">
            <w:pPr>
              <w:pStyle w:val="BAPLTextNormal"/>
            </w:pPr>
          </w:p>
        </w:tc>
        <w:tc>
          <w:tcPr>
            <w:tcW w:w="1332" w:type="pct"/>
          </w:tcPr>
          <w:p w14:paraId="7AD16393" w14:textId="77777777" w:rsidR="002E3A4F" w:rsidRDefault="002E3A4F" w:rsidP="00663CFA">
            <w:pPr>
              <w:pStyle w:val="BAPLTextNormal"/>
            </w:pPr>
          </w:p>
        </w:tc>
        <w:tc>
          <w:tcPr>
            <w:tcW w:w="1783" w:type="pct"/>
          </w:tcPr>
          <w:p w14:paraId="4DE5EDBF" w14:textId="77777777" w:rsidR="002E3A4F" w:rsidRDefault="002E3A4F" w:rsidP="00663CFA">
            <w:pPr>
              <w:pStyle w:val="BAPLTextNormal"/>
            </w:pPr>
          </w:p>
        </w:tc>
      </w:tr>
    </w:tbl>
    <w:p w14:paraId="5D2991EA" w14:textId="77777777" w:rsidR="002E3A4F" w:rsidRDefault="002E3A4F" w:rsidP="002E3A4F">
      <w:pPr>
        <w:pStyle w:val="BAPLTextNormal"/>
      </w:pPr>
    </w:p>
    <w:p w14:paraId="1ECFA2CA" w14:textId="77777777" w:rsidR="002E3A4F" w:rsidRDefault="009200D6" w:rsidP="002E3A4F">
      <w:pPr>
        <w:pStyle w:val="BAPLTextNormal"/>
        <w:rPr>
          <w:b/>
          <w:sz w:val="28"/>
          <w:szCs w:val="28"/>
        </w:rPr>
      </w:pPr>
      <w:r>
        <w:rPr>
          <w:b/>
          <w:sz w:val="28"/>
          <w:szCs w:val="28"/>
        </w:rPr>
        <w:t>Document Approval</w:t>
      </w:r>
    </w:p>
    <w:p w14:paraId="1EA4DEA0" w14:textId="77777777" w:rsidR="002E3A4F" w:rsidRDefault="009200D6" w:rsidP="002E3A4F">
      <w:pPr>
        <w:pStyle w:val="BAPLTextNormal"/>
      </w:pPr>
      <w:r w:rsidRPr="004B14E7">
        <w:t>The content of this document is hereby agreed to by:</w:t>
      </w:r>
    </w:p>
    <w:tbl>
      <w:tblPr>
        <w:tblStyle w:val="BAPLTableStyle"/>
        <w:tblW w:w="5000" w:type="pct"/>
        <w:jc w:val="center"/>
        <w:tblLook w:val="04A0" w:firstRow="1" w:lastRow="0" w:firstColumn="1" w:lastColumn="0" w:noHBand="0" w:noVBand="1"/>
      </w:tblPr>
      <w:tblGrid>
        <w:gridCol w:w="4865"/>
        <w:gridCol w:w="4865"/>
      </w:tblGrid>
      <w:tr w:rsidR="00A917E5" w14:paraId="6FDF0D3D" w14:textId="77777777" w:rsidTr="00A917E5">
        <w:trPr>
          <w:cnfStyle w:val="100000000000" w:firstRow="1" w:lastRow="0" w:firstColumn="0" w:lastColumn="0" w:oddVBand="0" w:evenVBand="0" w:oddHBand="0" w:evenHBand="0" w:firstRowFirstColumn="0" w:firstRowLastColumn="0" w:lastRowFirstColumn="0" w:lastRowLastColumn="0"/>
          <w:jc w:val="center"/>
        </w:trPr>
        <w:tc>
          <w:tcPr>
            <w:tcW w:w="2500" w:type="pct"/>
            <w:shd w:val="clear" w:color="auto" w:fill="13548E"/>
          </w:tcPr>
          <w:p w14:paraId="543D7871" w14:textId="77777777" w:rsidR="002E3A4F" w:rsidRDefault="009200D6" w:rsidP="00663CFA">
            <w:pPr>
              <w:pStyle w:val="BAPLTextNormal"/>
            </w:pPr>
            <w:r>
              <w:t>Name</w:t>
            </w:r>
          </w:p>
        </w:tc>
        <w:tc>
          <w:tcPr>
            <w:tcW w:w="2500" w:type="pct"/>
            <w:shd w:val="clear" w:color="auto" w:fill="13548E"/>
          </w:tcPr>
          <w:p w14:paraId="554269BB" w14:textId="77777777" w:rsidR="002E3A4F" w:rsidRDefault="009200D6" w:rsidP="00663CFA">
            <w:pPr>
              <w:pStyle w:val="BAPLTextNormal"/>
            </w:pPr>
            <w:r>
              <w:t>Position</w:t>
            </w:r>
          </w:p>
        </w:tc>
      </w:tr>
      <w:tr w:rsidR="00A917E5" w14:paraId="6D274A40" w14:textId="77777777" w:rsidTr="00A917E5">
        <w:trPr>
          <w:jc w:val="center"/>
        </w:trPr>
        <w:tc>
          <w:tcPr>
            <w:tcW w:w="2500" w:type="pct"/>
          </w:tcPr>
          <w:p w14:paraId="5B0BC2FD" w14:textId="77777777" w:rsidR="002E3A4F" w:rsidRDefault="002E3A4F" w:rsidP="00663CFA">
            <w:pPr>
              <w:pStyle w:val="BAPLTextNormal"/>
            </w:pPr>
          </w:p>
        </w:tc>
        <w:tc>
          <w:tcPr>
            <w:tcW w:w="2500" w:type="pct"/>
          </w:tcPr>
          <w:p w14:paraId="6D44380D" w14:textId="77777777" w:rsidR="002E3A4F" w:rsidRDefault="002E3A4F" w:rsidP="00663CFA">
            <w:pPr>
              <w:pStyle w:val="BAPLTextNormal"/>
            </w:pPr>
          </w:p>
        </w:tc>
      </w:tr>
    </w:tbl>
    <w:p w14:paraId="17585916" w14:textId="77777777" w:rsidR="002E3A4F" w:rsidRDefault="002E3A4F" w:rsidP="002E3A4F">
      <w:pPr>
        <w:pStyle w:val="BAPLTextNormal"/>
      </w:pPr>
    </w:p>
    <w:p w14:paraId="335E60C2" w14:textId="77777777" w:rsidR="002E3A4F" w:rsidRPr="00C05B3E" w:rsidRDefault="009200D6" w:rsidP="002E3A4F">
      <w:pPr>
        <w:pStyle w:val="BAPLTextNormal"/>
        <w:rPr>
          <w:b/>
          <w:sz w:val="28"/>
          <w:szCs w:val="28"/>
        </w:rPr>
      </w:pPr>
      <w:r>
        <w:rPr>
          <w:b/>
          <w:sz w:val="28"/>
          <w:szCs w:val="28"/>
        </w:rPr>
        <w:t>Stakeholder Review</w:t>
      </w:r>
    </w:p>
    <w:p w14:paraId="51E54D29" w14:textId="74B3FA87" w:rsidR="009E7D05" w:rsidRDefault="009200D6" w:rsidP="002E3A4F">
      <w:pPr>
        <w:pStyle w:val="BAPLTextNormal"/>
      </w:pPr>
      <w:r w:rsidRPr="004B14E7">
        <w:t xml:space="preserve">The content of this document </w:t>
      </w:r>
      <w:r>
        <w:t>has been reviewed</w:t>
      </w:r>
      <w:r w:rsidRPr="004B14E7">
        <w:t xml:space="preserve"> by: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836"/>
        <w:gridCol w:w="2547"/>
        <w:gridCol w:w="2547"/>
        <w:gridCol w:w="1800"/>
      </w:tblGrid>
      <w:tr w:rsidR="00A917E5" w14:paraId="36C8EAB7" w14:textId="77777777" w:rsidTr="0009687F">
        <w:trPr>
          <w:tblHeader/>
          <w:jc w:val="center"/>
        </w:trPr>
        <w:tc>
          <w:tcPr>
            <w:tcW w:w="1457" w:type="pct"/>
            <w:shd w:val="clear" w:color="auto" w:fill="13548E"/>
            <w:vAlign w:val="center"/>
          </w:tcPr>
          <w:p w14:paraId="64CE0332" w14:textId="77777777" w:rsidR="009E7D05" w:rsidRPr="003D5D14" w:rsidRDefault="009200D6" w:rsidP="006E0EF9">
            <w:pPr>
              <w:keepNext/>
              <w:spacing w:after="120" w:line="240" w:lineRule="auto"/>
              <w:rPr>
                <w:rFonts w:eastAsia="Times New Roman"/>
                <w:b/>
                <w:color w:val="FFFFFF" w:themeColor="background1"/>
                <w:lang w:eastAsia="en-US"/>
              </w:rPr>
            </w:pPr>
            <w:r w:rsidRPr="003D5D14">
              <w:rPr>
                <w:rFonts w:eastAsia="Times New Roman"/>
                <w:b/>
                <w:color w:val="FFFFFF" w:themeColor="background1"/>
                <w:lang w:eastAsia="en-US"/>
              </w:rPr>
              <w:t>Name &amp; Role</w:t>
            </w:r>
          </w:p>
        </w:tc>
        <w:tc>
          <w:tcPr>
            <w:tcW w:w="1309" w:type="pct"/>
            <w:shd w:val="clear" w:color="auto" w:fill="13548E"/>
            <w:vAlign w:val="center"/>
          </w:tcPr>
          <w:p w14:paraId="4E5D852E" w14:textId="77777777" w:rsidR="009E7D05" w:rsidRPr="003D5D14" w:rsidRDefault="009200D6" w:rsidP="006E0EF9">
            <w:pPr>
              <w:keepNext/>
              <w:spacing w:after="120" w:line="240" w:lineRule="auto"/>
              <w:rPr>
                <w:rFonts w:eastAsia="Times New Roman"/>
                <w:b/>
                <w:color w:val="FFFFFF" w:themeColor="background1"/>
                <w:lang w:eastAsia="en-US"/>
              </w:rPr>
            </w:pPr>
            <w:r w:rsidRPr="003D5D14">
              <w:rPr>
                <w:rFonts w:eastAsia="Times New Roman"/>
                <w:b/>
                <w:color w:val="FFFFFF" w:themeColor="background1"/>
                <w:lang w:eastAsia="en-US"/>
              </w:rPr>
              <w:t>Title/Designation</w:t>
            </w:r>
          </w:p>
        </w:tc>
        <w:tc>
          <w:tcPr>
            <w:tcW w:w="1309" w:type="pct"/>
            <w:shd w:val="clear" w:color="auto" w:fill="13548E"/>
          </w:tcPr>
          <w:p w14:paraId="74CB24C0" w14:textId="77777777" w:rsidR="009E7D05" w:rsidRPr="003D5D14" w:rsidRDefault="009200D6" w:rsidP="006E0EF9">
            <w:pPr>
              <w:keepNext/>
              <w:spacing w:after="120" w:line="240" w:lineRule="auto"/>
              <w:rPr>
                <w:rFonts w:eastAsia="Times New Roman"/>
                <w:b/>
                <w:color w:val="FFFFFF" w:themeColor="background1"/>
                <w:lang w:eastAsia="en-US"/>
              </w:rPr>
            </w:pPr>
            <w:r w:rsidRPr="003D5D14">
              <w:rPr>
                <w:rFonts w:eastAsia="Times New Roman"/>
                <w:b/>
                <w:color w:val="FFFFFF" w:themeColor="background1"/>
                <w:lang w:eastAsia="en-US"/>
              </w:rPr>
              <w:t>Approval Signature</w:t>
            </w:r>
          </w:p>
        </w:tc>
        <w:tc>
          <w:tcPr>
            <w:tcW w:w="925" w:type="pct"/>
            <w:shd w:val="clear" w:color="auto" w:fill="13548E"/>
          </w:tcPr>
          <w:p w14:paraId="304DE14C" w14:textId="77777777" w:rsidR="009E7D05" w:rsidRPr="003D5D14" w:rsidRDefault="009200D6" w:rsidP="006E0EF9">
            <w:pPr>
              <w:keepNext/>
              <w:spacing w:after="120" w:line="240" w:lineRule="auto"/>
              <w:rPr>
                <w:rFonts w:eastAsia="Times New Roman"/>
                <w:b/>
                <w:color w:val="FFFFFF" w:themeColor="background1"/>
                <w:lang w:eastAsia="en-US"/>
              </w:rPr>
            </w:pPr>
            <w:r w:rsidRPr="003D5D14">
              <w:rPr>
                <w:rFonts w:eastAsia="Times New Roman"/>
                <w:b/>
                <w:color w:val="FFFFFF" w:themeColor="background1"/>
                <w:lang w:eastAsia="en-US"/>
              </w:rPr>
              <w:t>Date</w:t>
            </w:r>
          </w:p>
        </w:tc>
      </w:tr>
      <w:tr w:rsidR="00A917E5" w14:paraId="369F631E" w14:textId="77777777" w:rsidTr="0009687F">
        <w:trPr>
          <w:jc w:val="center"/>
        </w:trPr>
        <w:tc>
          <w:tcPr>
            <w:tcW w:w="1457" w:type="pct"/>
            <w:shd w:val="clear" w:color="auto" w:fill="auto"/>
          </w:tcPr>
          <w:p w14:paraId="54E13A9B" w14:textId="77777777" w:rsidR="009E7D05" w:rsidRPr="003D5D14" w:rsidRDefault="009E7D05" w:rsidP="006E0EF9">
            <w:pPr>
              <w:spacing w:after="120" w:line="240" w:lineRule="auto"/>
              <w:rPr>
                <w:rFonts w:eastAsia="Times New Roman"/>
                <w:sz w:val="22"/>
                <w:szCs w:val="22"/>
                <w:lang w:eastAsia="en-US"/>
              </w:rPr>
            </w:pPr>
          </w:p>
        </w:tc>
        <w:tc>
          <w:tcPr>
            <w:tcW w:w="1309" w:type="pct"/>
            <w:shd w:val="clear" w:color="auto" w:fill="auto"/>
          </w:tcPr>
          <w:p w14:paraId="5F923B20"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07F32D45"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171C6019" w14:textId="77777777" w:rsidR="009E7D05" w:rsidRPr="003D5D14" w:rsidRDefault="009E7D05" w:rsidP="006E0EF9">
            <w:pPr>
              <w:spacing w:after="120" w:line="240" w:lineRule="auto"/>
              <w:rPr>
                <w:rFonts w:eastAsia="Times New Roman"/>
                <w:sz w:val="22"/>
                <w:szCs w:val="22"/>
                <w:lang w:eastAsia="en-US"/>
              </w:rPr>
            </w:pPr>
          </w:p>
        </w:tc>
      </w:tr>
      <w:tr w:rsidR="00A917E5" w14:paraId="5BF909A9" w14:textId="77777777" w:rsidTr="0009687F">
        <w:trPr>
          <w:jc w:val="center"/>
        </w:trPr>
        <w:tc>
          <w:tcPr>
            <w:tcW w:w="1457" w:type="pct"/>
            <w:shd w:val="clear" w:color="auto" w:fill="auto"/>
          </w:tcPr>
          <w:p w14:paraId="1BAA4D0B" w14:textId="77777777" w:rsidR="009E7D05" w:rsidRPr="003D5D14" w:rsidRDefault="009E7D05" w:rsidP="006E0EF9">
            <w:pPr>
              <w:spacing w:after="120" w:line="240" w:lineRule="auto"/>
              <w:rPr>
                <w:rFonts w:eastAsia="Times New Roman"/>
                <w:sz w:val="22"/>
                <w:szCs w:val="22"/>
                <w:lang w:eastAsia="en-US"/>
              </w:rPr>
            </w:pPr>
          </w:p>
        </w:tc>
        <w:tc>
          <w:tcPr>
            <w:tcW w:w="1309" w:type="pct"/>
            <w:shd w:val="clear" w:color="auto" w:fill="auto"/>
          </w:tcPr>
          <w:p w14:paraId="6F5A5BFC"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7887CD34"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0CD82B12" w14:textId="77777777" w:rsidR="009E7D05" w:rsidRPr="003D5D14" w:rsidRDefault="009E7D05" w:rsidP="006E0EF9">
            <w:pPr>
              <w:spacing w:after="120" w:line="240" w:lineRule="auto"/>
              <w:rPr>
                <w:rFonts w:eastAsia="Times New Roman"/>
                <w:sz w:val="22"/>
                <w:szCs w:val="22"/>
                <w:lang w:eastAsia="en-US"/>
              </w:rPr>
            </w:pPr>
          </w:p>
        </w:tc>
      </w:tr>
      <w:tr w:rsidR="00A917E5" w14:paraId="465A07AB" w14:textId="77777777" w:rsidTr="0009687F">
        <w:trPr>
          <w:jc w:val="center"/>
        </w:trPr>
        <w:tc>
          <w:tcPr>
            <w:tcW w:w="1457" w:type="pct"/>
            <w:shd w:val="clear" w:color="auto" w:fill="auto"/>
          </w:tcPr>
          <w:p w14:paraId="7BF4741A" w14:textId="77777777" w:rsidR="009E7D05" w:rsidRPr="003D5D14" w:rsidRDefault="009E7D05" w:rsidP="006E0EF9">
            <w:pPr>
              <w:spacing w:after="120" w:line="240" w:lineRule="auto"/>
              <w:rPr>
                <w:rFonts w:eastAsia="Times New Roman"/>
                <w:sz w:val="22"/>
                <w:szCs w:val="22"/>
                <w:lang w:eastAsia="en-US"/>
              </w:rPr>
            </w:pPr>
          </w:p>
        </w:tc>
        <w:tc>
          <w:tcPr>
            <w:tcW w:w="1309" w:type="pct"/>
            <w:shd w:val="clear" w:color="auto" w:fill="auto"/>
          </w:tcPr>
          <w:p w14:paraId="6C17163C" w14:textId="77777777" w:rsidR="009E7D05" w:rsidRPr="003D5D14" w:rsidRDefault="009E7D05" w:rsidP="006E0EF9">
            <w:pPr>
              <w:spacing w:after="120" w:line="240" w:lineRule="auto"/>
              <w:rPr>
                <w:rFonts w:eastAsia="Times New Roman"/>
                <w:sz w:val="22"/>
                <w:szCs w:val="22"/>
                <w:lang w:eastAsia="en-US"/>
              </w:rPr>
            </w:pPr>
          </w:p>
        </w:tc>
        <w:tc>
          <w:tcPr>
            <w:tcW w:w="1309" w:type="pct"/>
          </w:tcPr>
          <w:p w14:paraId="4CBCE153" w14:textId="77777777" w:rsidR="009E7D05" w:rsidRPr="003D5D14" w:rsidRDefault="009E7D05" w:rsidP="006E0EF9">
            <w:pPr>
              <w:spacing w:after="120" w:line="240" w:lineRule="auto"/>
              <w:rPr>
                <w:rFonts w:eastAsia="Times New Roman"/>
                <w:sz w:val="22"/>
                <w:szCs w:val="22"/>
                <w:lang w:eastAsia="en-US"/>
              </w:rPr>
            </w:pPr>
          </w:p>
        </w:tc>
        <w:tc>
          <w:tcPr>
            <w:tcW w:w="925" w:type="pct"/>
          </w:tcPr>
          <w:p w14:paraId="051D0BCA" w14:textId="77777777" w:rsidR="009E7D05" w:rsidRPr="003D5D14" w:rsidRDefault="009E7D05" w:rsidP="006E0EF9">
            <w:pPr>
              <w:spacing w:after="120" w:line="240" w:lineRule="auto"/>
              <w:rPr>
                <w:rFonts w:eastAsia="Times New Roman"/>
                <w:sz w:val="22"/>
                <w:szCs w:val="22"/>
                <w:lang w:eastAsia="en-US"/>
              </w:rPr>
            </w:pPr>
          </w:p>
        </w:tc>
      </w:tr>
    </w:tbl>
    <w:p w14:paraId="06E5094F" w14:textId="77777777" w:rsidR="009E7D05" w:rsidRDefault="009E7D05" w:rsidP="002E3A4F">
      <w:pPr>
        <w:pStyle w:val="BAPLTextNormal"/>
      </w:pPr>
    </w:p>
    <w:p w14:paraId="1BA2DB8A" w14:textId="6E58F74D" w:rsidR="002E3A4F" w:rsidRDefault="002E3A4F" w:rsidP="002E3A4F">
      <w:pPr>
        <w:pStyle w:val="BAPLTextNormal"/>
      </w:pPr>
    </w:p>
    <w:p w14:paraId="661427A7" w14:textId="77777777" w:rsidR="00E178B2" w:rsidRDefault="00E178B2" w:rsidP="002E3A4F">
      <w:pPr>
        <w:pStyle w:val="BAPLTextNormal"/>
      </w:pPr>
    </w:p>
    <w:p w14:paraId="51CD0DAE" w14:textId="77777777" w:rsidR="002E3A4F" w:rsidRPr="00E879F9" w:rsidRDefault="009200D6" w:rsidP="002E3A4F">
      <w:pPr>
        <w:pStyle w:val="BAPLTextNormal"/>
        <w:rPr>
          <w:b/>
          <w:sz w:val="28"/>
          <w:szCs w:val="28"/>
        </w:rPr>
      </w:pPr>
      <w:r w:rsidRPr="00E879F9">
        <w:rPr>
          <w:b/>
          <w:sz w:val="28"/>
          <w:szCs w:val="28"/>
        </w:rPr>
        <w:lastRenderedPageBreak/>
        <w:t>Copyright © Business Analysts Pty Ltd 2012</w:t>
      </w:r>
    </w:p>
    <w:p w14:paraId="4292B02A" w14:textId="601EB8C1" w:rsidR="002E3A4F" w:rsidRPr="00CD470F" w:rsidRDefault="009200D6" w:rsidP="002E3A4F">
      <w:pPr>
        <w:pStyle w:val="BAPLTextNormal"/>
      </w:pPr>
      <w:r w:rsidRPr="00E879F9">
        <w:t xml:space="preserve">Copyright © Business Analysts Pty Ltd 2012. Copyright protects this publication. Except for purposes permitted by the Copyright Act, reproduction by whatever means is prohibited without the prior registration and written permission of Business Analysts Pty Ltd. Inquiries should be addressed to </w:t>
      </w:r>
      <w:hyperlink r:id="rId14" w:history="1">
        <w:r w:rsidR="0035565C" w:rsidRPr="005E1824">
          <w:rPr>
            <w:rStyle w:val="Hyperlink"/>
          </w:rPr>
          <w:t>info@business-analysis.com.au</w:t>
        </w:r>
      </w:hyperlink>
      <w:r w:rsidRPr="00E879F9">
        <w:t>. Do not remove this copyright statement.</w:t>
      </w:r>
    </w:p>
    <w:p w14:paraId="107D20F0" w14:textId="5F6F7887" w:rsidR="002E3A4F" w:rsidRDefault="009200D6" w:rsidP="002E3A4F">
      <w:pPr>
        <w:pStyle w:val="Closing"/>
        <w:ind w:left="0"/>
      </w:pPr>
      <w:r w:rsidRPr="00E879F9">
        <w:t xml:space="preserve">Copyright © This document has been licensed to </w:t>
      </w:r>
      <w:r w:rsidRPr="00312B26">
        <w:rPr>
          <w:rStyle w:val="Hyperlink"/>
          <w:u w:val="none"/>
        </w:rPr>
        <w:t>&lt;&lt;Organisation</w:t>
      </w:r>
      <w:r w:rsidRPr="00E879F9">
        <w:t xml:space="preserve"> </w:t>
      </w:r>
      <w:r w:rsidRPr="00312B26">
        <w:rPr>
          <w:rStyle w:val="Hyperlink"/>
          <w:u w:val="none"/>
        </w:rPr>
        <w:t>Name&gt;&gt;</w:t>
      </w:r>
      <w:r w:rsidRPr="00312B26">
        <w:t xml:space="preserve">. </w:t>
      </w:r>
      <w:r w:rsidRPr="00E879F9">
        <w:t xml:space="preserve">It must not be copied or reproduced in any way whatsoever outside of </w:t>
      </w:r>
      <w:r w:rsidR="00312B26" w:rsidRPr="00312B26">
        <w:rPr>
          <w:rStyle w:val="Hyperlink"/>
          <w:u w:val="none"/>
        </w:rPr>
        <w:t>&lt;&lt;Organisation</w:t>
      </w:r>
      <w:r w:rsidR="00312B26" w:rsidRPr="00E879F9">
        <w:t xml:space="preserve"> </w:t>
      </w:r>
      <w:r w:rsidR="00312B26" w:rsidRPr="00312B26">
        <w:rPr>
          <w:rStyle w:val="Hyperlink"/>
          <w:u w:val="none"/>
        </w:rPr>
        <w:t>Name&gt;&gt;</w:t>
      </w:r>
      <w:r w:rsidRPr="00E879F9">
        <w:t xml:space="preserve"> without the authority of Business Analysts Pty Ltd. This document is uncontrolled when printed. An electronic database manages and stores the controlled version.</w:t>
      </w:r>
    </w:p>
    <w:p w14:paraId="2B655D52" w14:textId="77777777" w:rsidR="002E3A4F" w:rsidRDefault="002E3A4F" w:rsidP="002E3A4F">
      <w:pPr>
        <w:pStyle w:val="Closing"/>
        <w:ind w:left="0"/>
      </w:pPr>
    </w:p>
    <w:p w14:paraId="6AB9ED3A" w14:textId="77777777" w:rsidR="002E3A4F" w:rsidRPr="00507F4B" w:rsidRDefault="009200D6" w:rsidP="002E3A4F">
      <w:pPr>
        <w:pStyle w:val="BAPLTextNormal"/>
        <w:rPr>
          <w:b/>
          <w:sz w:val="28"/>
          <w:szCs w:val="28"/>
        </w:rPr>
      </w:pPr>
      <w:r w:rsidRPr="00507F4B">
        <w:rPr>
          <w:b/>
          <w:sz w:val="28"/>
          <w:szCs w:val="28"/>
        </w:rPr>
        <w:t xml:space="preserve">Disclaimer </w:t>
      </w:r>
    </w:p>
    <w:p w14:paraId="79CEAD1F" w14:textId="3D925DAC" w:rsidR="00E26C98" w:rsidRDefault="009200D6" w:rsidP="002E3A4F">
      <w:pPr>
        <w:pStyle w:val="BAPLTextNormal"/>
      </w:pPr>
      <w:r>
        <w:t>Business Analys</w:t>
      </w:r>
      <w:r w:rsidR="00E178B2">
        <w:t>is (BAPL)</w:t>
      </w:r>
      <w:r>
        <w:t xml:space="preserve"> does not guarantee or warrants the results obtained while using this document and conducting business analysis activities. Usage of this document is strictly under the proviso that the user takes all responsibility for the document outcomes.</w:t>
      </w:r>
      <w:r>
        <w:rPr>
          <w:b/>
          <w:bCs/>
        </w:rPr>
        <w:br w:type="page"/>
      </w:r>
    </w:p>
    <w:sdt>
      <w:sdtPr>
        <w:rPr>
          <w:rFonts w:eastAsia="PMingLiU" w:cs="Tahoma"/>
          <w:b w:val="0"/>
          <w:bCs w:val="0"/>
          <w:color w:val="auto"/>
          <w:sz w:val="20"/>
          <w:szCs w:val="20"/>
          <w:lang w:val="en-AU" w:eastAsia="zh-TW"/>
        </w:rPr>
        <w:id w:val="689967914"/>
        <w:docPartObj>
          <w:docPartGallery w:val="Table of Contents"/>
          <w:docPartUnique/>
        </w:docPartObj>
      </w:sdtPr>
      <w:sdtEndPr>
        <w:rPr>
          <w:noProof/>
        </w:rPr>
      </w:sdtEndPr>
      <w:sdtContent>
        <w:p w14:paraId="08D4836A" w14:textId="77777777" w:rsidR="004729DF" w:rsidRPr="00E178B2" w:rsidRDefault="009200D6" w:rsidP="004729DF">
          <w:pPr>
            <w:pStyle w:val="TOCHeading"/>
            <w:rPr>
              <w:rFonts w:cs="Tahoma"/>
            </w:rPr>
          </w:pPr>
          <w:r w:rsidRPr="00E178B2">
            <w:rPr>
              <w:rFonts w:cs="Tahoma"/>
            </w:rPr>
            <w:t>Table of Contents</w:t>
          </w:r>
        </w:p>
        <w:p w14:paraId="161D1B6B" w14:textId="627B14BF" w:rsidR="00E4241C" w:rsidRPr="00E178B2" w:rsidRDefault="009200D6">
          <w:pPr>
            <w:pStyle w:val="TOC1"/>
            <w:tabs>
              <w:tab w:val="left" w:pos="600"/>
              <w:tab w:val="right" w:leader="dot" w:pos="9730"/>
            </w:tabs>
            <w:rPr>
              <w:rFonts w:ascii="Tahoma" w:eastAsiaTheme="minorEastAsia" w:hAnsi="Tahoma"/>
              <w:b w:val="0"/>
              <w:bCs w:val="0"/>
              <w:noProof/>
              <w:lang w:eastAsia="en-GB"/>
            </w:rPr>
          </w:pPr>
          <w:r w:rsidRPr="00E178B2">
            <w:rPr>
              <w:rFonts w:ascii="Tahoma" w:hAnsi="Tahoma"/>
              <w:b w:val="0"/>
              <w:bCs w:val="0"/>
            </w:rPr>
            <w:fldChar w:fldCharType="begin"/>
          </w:r>
          <w:r w:rsidRPr="00E178B2">
            <w:rPr>
              <w:rFonts w:ascii="Tahoma" w:hAnsi="Tahoma"/>
            </w:rPr>
            <w:instrText xml:space="preserve"> TOC \o "1-3" \h \z \u </w:instrText>
          </w:r>
          <w:r w:rsidRPr="00E178B2">
            <w:rPr>
              <w:rFonts w:ascii="Tahoma" w:hAnsi="Tahoma"/>
              <w:b w:val="0"/>
              <w:bCs w:val="0"/>
            </w:rPr>
            <w:fldChar w:fldCharType="separate"/>
          </w:r>
          <w:hyperlink w:anchor="_Toc30488484" w:history="1">
            <w:r w:rsidR="00E4241C" w:rsidRPr="00E178B2">
              <w:rPr>
                <w:rStyle w:val="Hyperlink"/>
                <w:rFonts w:ascii="Tahoma" w:hAnsi="Tahoma"/>
                <w:noProof/>
              </w:rPr>
              <w:t>1.</w:t>
            </w:r>
            <w:r w:rsidR="00E4241C" w:rsidRPr="00E178B2">
              <w:rPr>
                <w:rFonts w:ascii="Tahoma" w:eastAsiaTheme="minorEastAsia" w:hAnsi="Tahoma"/>
                <w:b w:val="0"/>
                <w:bCs w:val="0"/>
                <w:noProof/>
                <w:lang w:eastAsia="en-GB"/>
              </w:rPr>
              <w:tab/>
            </w:r>
            <w:r w:rsidR="00E4241C" w:rsidRPr="00E178B2">
              <w:rPr>
                <w:rStyle w:val="Hyperlink"/>
                <w:rFonts w:ascii="Tahoma" w:hAnsi="Tahoma"/>
                <w:noProof/>
              </w:rPr>
              <w:t>Executive Summary</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_Toc30488484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1</w:t>
            </w:r>
            <w:r w:rsidR="00E4241C" w:rsidRPr="00E178B2">
              <w:rPr>
                <w:rFonts w:ascii="Tahoma" w:hAnsi="Tahoma"/>
                <w:noProof/>
                <w:webHidden/>
              </w:rPr>
              <w:fldChar w:fldCharType="end"/>
            </w:r>
          </w:hyperlink>
        </w:p>
        <w:p w14:paraId="75B19396" w14:textId="0529C076" w:rsidR="00E4241C" w:rsidRPr="00E178B2" w:rsidRDefault="00EF51A5">
          <w:pPr>
            <w:pStyle w:val="TOC1"/>
            <w:tabs>
              <w:tab w:val="left" w:pos="600"/>
              <w:tab w:val="right" w:leader="dot" w:pos="9730"/>
            </w:tabs>
            <w:rPr>
              <w:rFonts w:ascii="Tahoma" w:eastAsiaTheme="minorEastAsia" w:hAnsi="Tahoma"/>
              <w:b w:val="0"/>
              <w:bCs w:val="0"/>
              <w:noProof/>
              <w:lang w:eastAsia="en-GB"/>
            </w:rPr>
          </w:pPr>
          <w:hyperlink w:anchor="_Toc30488485" w:history="1">
            <w:r w:rsidR="00E4241C" w:rsidRPr="00E178B2">
              <w:rPr>
                <w:rStyle w:val="Hyperlink"/>
                <w:rFonts w:ascii="Tahoma" w:hAnsi="Tahoma"/>
                <w:noProof/>
              </w:rPr>
              <w:t>2.</w:t>
            </w:r>
            <w:r w:rsidR="00E4241C" w:rsidRPr="00E178B2">
              <w:rPr>
                <w:rFonts w:ascii="Tahoma" w:eastAsiaTheme="minorEastAsia" w:hAnsi="Tahoma"/>
                <w:b w:val="0"/>
                <w:bCs w:val="0"/>
                <w:noProof/>
                <w:lang w:eastAsia="en-GB"/>
              </w:rPr>
              <w:tab/>
            </w:r>
            <w:r w:rsidR="00E4241C" w:rsidRPr="00E178B2">
              <w:rPr>
                <w:rStyle w:val="Hyperlink"/>
                <w:rFonts w:ascii="Tahoma" w:hAnsi="Tahoma"/>
                <w:noProof/>
              </w:rPr>
              <w:t>Introduction</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_Toc30488485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3</w:t>
            </w:r>
            <w:r w:rsidR="00E4241C" w:rsidRPr="00E178B2">
              <w:rPr>
                <w:rFonts w:ascii="Tahoma" w:hAnsi="Tahoma"/>
                <w:noProof/>
                <w:webHidden/>
              </w:rPr>
              <w:fldChar w:fldCharType="end"/>
            </w:r>
          </w:hyperlink>
        </w:p>
        <w:p w14:paraId="3877D8C7" w14:textId="307D1214"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86" w:history="1">
            <w:r w:rsidR="00E4241C" w:rsidRPr="00E178B2">
              <w:rPr>
                <w:rStyle w:val="Hyperlink"/>
                <w:rFonts w:ascii="Tahoma" w:hAnsi="Tahoma"/>
                <w:noProof/>
              </w:rPr>
              <w:t>2.1.</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Purpose</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_Toc30488486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3</w:t>
            </w:r>
            <w:r w:rsidR="00E4241C" w:rsidRPr="00E178B2">
              <w:rPr>
                <w:rFonts w:ascii="Tahoma" w:hAnsi="Tahoma"/>
                <w:noProof/>
                <w:webHidden/>
              </w:rPr>
              <w:fldChar w:fldCharType="end"/>
            </w:r>
          </w:hyperlink>
        </w:p>
        <w:p w14:paraId="68C42AB9" w14:textId="5D331D91"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87" w:history="1">
            <w:r w:rsidR="00E4241C" w:rsidRPr="00E178B2">
              <w:rPr>
                <w:rStyle w:val="Hyperlink"/>
                <w:rFonts w:ascii="Tahoma" w:hAnsi="Tahoma"/>
                <w:noProof/>
              </w:rPr>
              <w:t>2.2.</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Background</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_Toc30488487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3</w:t>
            </w:r>
            <w:r w:rsidR="00E4241C" w:rsidRPr="00E178B2">
              <w:rPr>
                <w:rFonts w:ascii="Tahoma" w:hAnsi="Tahoma"/>
                <w:noProof/>
                <w:webHidden/>
              </w:rPr>
              <w:fldChar w:fldCharType="end"/>
            </w:r>
          </w:hyperlink>
        </w:p>
        <w:p w14:paraId="48A7F2A4" w14:textId="6EBEB7F8"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88" w:history="1">
            <w:r w:rsidR="00E4241C" w:rsidRPr="00E178B2">
              <w:rPr>
                <w:rStyle w:val="Hyperlink"/>
                <w:rFonts w:ascii="Tahoma" w:hAnsi="Tahoma"/>
                <w:noProof/>
              </w:rPr>
              <w:t>2.3.</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Study Approach</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_Toc30488488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3</w:t>
            </w:r>
            <w:r w:rsidR="00E4241C" w:rsidRPr="00E178B2">
              <w:rPr>
                <w:rFonts w:ascii="Tahoma" w:hAnsi="Tahoma"/>
                <w:noProof/>
                <w:webHidden/>
              </w:rPr>
              <w:fldChar w:fldCharType="end"/>
            </w:r>
          </w:hyperlink>
        </w:p>
        <w:p w14:paraId="6E146BF2" w14:textId="0D4920A0" w:rsidR="00E4241C" w:rsidRPr="00E178B2" w:rsidRDefault="00EF51A5">
          <w:pPr>
            <w:pStyle w:val="TOC1"/>
            <w:tabs>
              <w:tab w:val="left" w:pos="600"/>
              <w:tab w:val="right" w:leader="dot" w:pos="9730"/>
            </w:tabs>
            <w:rPr>
              <w:rFonts w:ascii="Tahoma" w:eastAsiaTheme="minorEastAsia" w:hAnsi="Tahoma"/>
              <w:b w:val="0"/>
              <w:bCs w:val="0"/>
              <w:noProof/>
              <w:lang w:eastAsia="en-GB"/>
            </w:rPr>
          </w:pPr>
          <w:hyperlink w:anchor="_Toc30488489" w:history="1">
            <w:r w:rsidR="00E4241C" w:rsidRPr="00E178B2">
              <w:rPr>
                <w:rStyle w:val="Hyperlink"/>
                <w:rFonts w:ascii="Tahoma" w:hAnsi="Tahoma"/>
                <w:noProof/>
              </w:rPr>
              <w:t>3.</w:t>
            </w:r>
            <w:r w:rsidR="00E4241C" w:rsidRPr="00E178B2">
              <w:rPr>
                <w:rFonts w:ascii="Tahoma" w:eastAsiaTheme="minorEastAsia" w:hAnsi="Tahoma"/>
                <w:b w:val="0"/>
                <w:bCs w:val="0"/>
                <w:noProof/>
                <w:lang w:eastAsia="en-GB"/>
              </w:rPr>
              <w:tab/>
            </w:r>
            <w:r w:rsidR="00E4241C" w:rsidRPr="00E178B2">
              <w:rPr>
                <w:rStyle w:val="Hyperlink"/>
                <w:rFonts w:ascii="Tahoma" w:hAnsi="Tahoma"/>
                <w:noProof/>
              </w:rPr>
              <w:t>Market Study Scope</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_Toc30488489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4</w:t>
            </w:r>
            <w:r w:rsidR="00E4241C" w:rsidRPr="00E178B2">
              <w:rPr>
                <w:rFonts w:ascii="Tahoma" w:hAnsi="Tahoma"/>
                <w:noProof/>
                <w:webHidden/>
              </w:rPr>
              <w:fldChar w:fldCharType="end"/>
            </w:r>
          </w:hyperlink>
        </w:p>
        <w:p w14:paraId="207E121C" w14:textId="3BD57BDC" w:rsidR="00E4241C" w:rsidRPr="00E178B2" w:rsidRDefault="00EF51A5">
          <w:pPr>
            <w:pStyle w:val="TOC2"/>
            <w:tabs>
              <w:tab w:val="right" w:leader="dot" w:pos="9730"/>
            </w:tabs>
            <w:rPr>
              <w:rFonts w:ascii="Tahoma" w:eastAsiaTheme="minorEastAsia" w:hAnsi="Tahoma"/>
              <w:b w:val="0"/>
              <w:bCs w:val="0"/>
              <w:noProof/>
              <w:sz w:val="24"/>
              <w:szCs w:val="24"/>
              <w:lang w:eastAsia="en-GB"/>
            </w:rPr>
          </w:pPr>
          <w:hyperlink w:anchor="_Toc30488490" w:history="1">
            <w:r w:rsidR="00E4241C" w:rsidRPr="00E178B2">
              <w:rPr>
                <w:rStyle w:val="Hyperlink"/>
                <w:rFonts w:ascii="Tahoma" w:hAnsi="Tahoma"/>
                <w:noProof/>
              </w:rPr>
              <w:t>3.1 In Scope</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_Toc30488490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4</w:t>
            </w:r>
            <w:r w:rsidR="00E4241C" w:rsidRPr="00E178B2">
              <w:rPr>
                <w:rFonts w:ascii="Tahoma" w:hAnsi="Tahoma"/>
                <w:noProof/>
                <w:webHidden/>
              </w:rPr>
              <w:fldChar w:fldCharType="end"/>
            </w:r>
          </w:hyperlink>
        </w:p>
        <w:p w14:paraId="1F8984EE" w14:textId="57B17B3E" w:rsidR="00E4241C" w:rsidRPr="00E178B2" w:rsidRDefault="00EF51A5">
          <w:pPr>
            <w:pStyle w:val="TOC2"/>
            <w:tabs>
              <w:tab w:val="right" w:leader="dot" w:pos="9730"/>
            </w:tabs>
            <w:rPr>
              <w:rFonts w:ascii="Tahoma" w:eastAsiaTheme="minorEastAsia" w:hAnsi="Tahoma"/>
              <w:b w:val="0"/>
              <w:bCs w:val="0"/>
              <w:noProof/>
              <w:sz w:val="24"/>
              <w:szCs w:val="24"/>
              <w:lang w:eastAsia="en-GB"/>
            </w:rPr>
          </w:pPr>
          <w:hyperlink w:anchor="_Toc30488491" w:history="1">
            <w:r w:rsidR="00E4241C" w:rsidRPr="00E178B2">
              <w:rPr>
                <w:rStyle w:val="Hyperlink"/>
                <w:rFonts w:ascii="Tahoma" w:hAnsi="Tahoma"/>
                <w:noProof/>
              </w:rPr>
              <w:t>3.2 Out of Scope</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_Toc30488491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4</w:t>
            </w:r>
            <w:r w:rsidR="00E4241C" w:rsidRPr="00E178B2">
              <w:rPr>
                <w:rFonts w:ascii="Tahoma" w:hAnsi="Tahoma"/>
                <w:noProof/>
                <w:webHidden/>
              </w:rPr>
              <w:fldChar w:fldCharType="end"/>
            </w:r>
          </w:hyperlink>
        </w:p>
        <w:p w14:paraId="79BD603F" w14:textId="6D912C2E" w:rsidR="00E4241C" w:rsidRPr="00E178B2" w:rsidRDefault="00EF51A5">
          <w:pPr>
            <w:pStyle w:val="TOC1"/>
            <w:tabs>
              <w:tab w:val="left" w:pos="600"/>
              <w:tab w:val="right" w:leader="dot" w:pos="9730"/>
            </w:tabs>
            <w:rPr>
              <w:rFonts w:ascii="Tahoma" w:eastAsiaTheme="minorEastAsia" w:hAnsi="Tahoma"/>
              <w:b w:val="0"/>
              <w:bCs w:val="0"/>
              <w:noProof/>
              <w:lang w:eastAsia="en-GB"/>
            </w:rPr>
          </w:pPr>
          <w:hyperlink w:anchor="_Toc30488492" w:history="1">
            <w:r w:rsidR="00E4241C" w:rsidRPr="00E178B2">
              <w:rPr>
                <w:rStyle w:val="Hyperlink"/>
                <w:rFonts w:ascii="Tahoma" w:hAnsi="Tahoma"/>
                <w:noProof/>
              </w:rPr>
              <w:t>4.</w:t>
            </w:r>
            <w:r w:rsidR="00E4241C" w:rsidRPr="00E178B2">
              <w:rPr>
                <w:rFonts w:ascii="Tahoma" w:eastAsiaTheme="minorEastAsia" w:hAnsi="Tahoma"/>
                <w:b w:val="0"/>
                <w:bCs w:val="0"/>
                <w:noProof/>
                <w:lang w:eastAsia="en-GB"/>
              </w:rPr>
              <w:tab/>
            </w:r>
            <w:r w:rsidR="00E4241C" w:rsidRPr="00E178B2">
              <w:rPr>
                <w:rStyle w:val="Hyperlink"/>
                <w:rFonts w:ascii="Tahoma" w:hAnsi="Tahoma"/>
                <w:noProof/>
              </w:rPr>
              <w:t>Internal/External Outlook</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_Toc30488492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5</w:t>
            </w:r>
            <w:r w:rsidR="00E4241C" w:rsidRPr="00E178B2">
              <w:rPr>
                <w:rFonts w:ascii="Tahoma" w:hAnsi="Tahoma"/>
                <w:noProof/>
                <w:webHidden/>
              </w:rPr>
              <w:fldChar w:fldCharType="end"/>
            </w:r>
          </w:hyperlink>
        </w:p>
        <w:p w14:paraId="71223D28" w14:textId="03C704C4"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93" w:history="1">
            <w:r w:rsidR="00E4241C" w:rsidRPr="00E178B2">
              <w:rPr>
                <w:rStyle w:val="Hyperlink"/>
                <w:rFonts w:ascii="Tahoma" w:hAnsi="Tahoma"/>
                <w:noProof/>
              </w:rPr>
              <w:t>4.1.</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Industrial Trend- PESTEL Framework</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_Toc30488493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5</w:t>
            </w:r>
            <w:r w:rsidR="00E4241C" w:rsidRPr="00E178B2">
              <w:rPr>
                <w:rFonts w:ascii="Tahoma" w:hAnsi="Tahoma"/>
                <w:noProof/>
                <w:webHidden/>
              </w:rPr>
              <w:fldChar w:fldCharType="end"/>
            </w:r>
          </w:hyperlink>
        </w:p>
        <w:p w14:paraId="49911381" w14:textId="4403941A" w:rsidR="00E4241C" w:rsidRPr="00E178B2" w:rsidRDefault="00EF51A5">
          <w:pPr>
            <w:pStyle w:val="TOC2"/>
            <w:tabs>
              <w:tab w:val="left" w:pos="1000"/>
              <w:tab w:val="right" w:leader="dot" w:pos="9730"/>
            </w:tabs>
            <w:rPr>
              <w:rFonts w:ascii="Tahoma" w:eastAsiaTheme="minorEastAsia" w:hAnsi="Tahoma"/>
              <w:b w:val="0"/>
              <w:bCs w:val="0"/>
              <w:noProof/>
              <w:sz w:val="24"/>
              <w:szCs w:val="24"/>
              <w:lang w:eastAsia="en-GB"/>
            </w:rPr>
          </w:pPr>
          <w:hyperlink w:anchor="_Toc30488494" w:history="1">
            <w:r w:rsidR="00E4241C" w:rsidRPr="00E178B2">
              <w:rPr>
                <w:rStyle w:val="Hyperlink"/>
                <w:rFonts w:ascii="Tahoma" w:hAnsi="Tahoma"/>
                <w:noProof/>
              </w:rPr>
              <w:t>4.1.1.</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Market Situation Insight</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_Toc30488494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6</w:t>
            </w:r>
            <w:r w:rsidR="00E4241C" w:rsidRPr="00E178B2">
              <w:rPr>
                <w:rFonts w:ascii="Tahoma" w:hAnsi="Tahoma"/>
                <w:noProof/>
                <w:webHidden/>
              </w:rPr>
              <w:fldChar w:fldCharType="end"/>
            </w:r>
          </w:hyperlink>
        </w:p>
        <w:p w14:paraId="5DA60BF6" w14:textId="335C8631"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95" w:history="1">
            <w:r w:rsidR="00E4241C" w:rsidRPr="00E178B2">
              <w:rPr>
                <w:rStyle w:val="Hyperlink"/>
                <w:rFonts w:ascii="Tahoma" w:hAnsi="Tahoma"/>
                <w:noProof/>
              </w:rPr>
              <w:t>4.2.</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Competitive Landscape - Competitive Rivalry- 5 Force, (BCG matrix)</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_Toc30488495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7</w:t>
            </w:r>
            <w:r w:rsidR="00E4241C" w:rsidRPr="00E178B2">
              <w:rPr>
                <w:rFonts w:ascii="Tahoma" w:hAnsi="Tahoma"/>
                <w:noProof/>
                <w:webHidden/>
              </w:rPr>
              <w:fldChar w:fldCharType="end"/>
            </w:r>
          </w:hyperlink>
        </w:p>
        <w:p w14:paraId="4625BCE0" w14:textId="358E1BAA"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96" w:history="1">
            <w:r w:rsidR="00E4241C" w:rsidRPr="00E178B2">
              <w:rPr>
                <w:rStyle w:val="Hyperlink"/>
                <w:rFonts w:ascii="Tahoma" w:hAnsi="Tahoma"/>
                <w:noProof/>
              </w:rPr>
              <w:t>4.3.</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Competitive Advantage - SWOT Analysis</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_Toc30488496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8</w:t>
            </w:r>
            <w:r w:rsidR="00E4241C" w:rsidRPr="00E178B2">
              <w:rPr>
                <w:rFonts w:ascii="Tahoma" w:hAnsi="Tahoma"/>
                <w:noProof/>
                <w:webHidden/>
              </w:rPr>
              <w:fldChar w:fldCharType="end"/>
            </w:r>
          </w:hyperlink>
        </w:p>
        <w:p w14:paraId="30CBB56B" w14:textId="21453D8A"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97" w:history="1">
            <w:r w:rsidR="00E4241C" w:rsidRPr="00E178B2">
              <w:rPr>
                <w:rStyle w:val="Hyperlink"/>
                <w:rFonts w:ascii="Tahoma" w:hAnsi="Tahoma"/>
                <w:noProof/>
              </w:rPr>
              <w:t>4.4.</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Perceptual Map</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_Toc30488497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8</w:t>
            </w:r>
            <w:r w:rsidR="00E4241C" w:rsidRPr="00E178B2">
              <w:rPr>
                <w:rFonts w:ascii="Tahoma" w:hAnsi="Tahoma"/>
                <w:noProof/>
                <w:webHidden/>
              </w:rPr>
              <w:fldChar w:fldCharType="end"/>
            </w:r>
          </w:hyperlink>
        </w:p>
        <w:p w14:paraId="11FB8DC2" w14:textId="1E376835" w:rsidR="00E4241C" w:rsidRPr="00E178B2" w:rsidRDefault="00EF51A5">
          <w:pPr>
            <w:pStyle w:val="TOC2"/>
            <w:tabs>
              <w:tab w:val="left" w:pos="800"/>
              <w:tab w:val="right" w:leader="dot" w:pos="9730"/>
            </w:tabs>
            <w:rPr>
              <w:rFonts w:ascii="Tahoma" w:eastAsiaTheme="minorEastAsia" w:hAnsi="Tahoma"/>
              <w:b w:val="0"/>
              <w:bCs w:val="0"/>
              <w:noProof/>
              <w:sz w:val="24"/>
              <w:szCs w:val="24"/>
              <w:lang w:eastAsia="en-GB"/>
            </w:rPr>
          </w:pPr>
          <w:hyperlink w:anchor="_Toc30488498" w:history="1">
            <w:r w:rsidR="00E4241C" w:rsidRPr="00E178B2">
              <w:rPr>
                <w:rStyle w:val="Hyperlink"/>
                <w:rFonts w:ascii="Tahoma" w:hAnsi="Tahoma"/>
                <w:noProof/>
              </w:rPr>
              <w:t>4.5.</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Pricing &amp; Forecasting</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_Toc30488498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9</w:t>
            </w:r>
            <w:r w:rsidR="00E4241C" w:rsidRPr="00E178B2">
              <w:rPr>
                <w:rFonts w:ascii="Tahoma" w:hAnsi="Tahoma"/>
                <w:noProof/>
                <w:webHidden/>
              </w:rPr>
              <w:fldChar w:fldCharType="end"/>
            </w:r>
          </w:hyperlink>
        </w:p>
        <w:p w14:paraId="7A7A14AE" w14:textId="76F382C1" w:rsidR="00E4241C" w:rsidRPr="00E178B2" w:rsidRDefault="00EF51A5">
          <w:pPr>
            <w:pStyle w:val="TOC1"/>
            <w:tabs>
              <w:tab w:val="left" w:pos="600"/>
              <w:tab w:val="right" w:leader="dot" w:pos="9730"/>
            </w:tabs>
            <w:rPr>
              <w:rFonts w:ascii="Tahoma" w:eastAsiaTheme="minorEastAsia" w:hAnsi="Tahoma"/>
              <w:b w:val="0"/>
              <w:bCs w:val="0"/>
              <w:noProof/>
              <w:lang w:eastAsia="en-GB"/>
            </w:rPr>
          </w:pPr>
          <w:hyperlink w:anchor="_Toc30488499" w:history="1">
            <w:r w:rsidR="00E4241C" w:rsidRPr="00E178B2">
              <w:rPr>
                <w:rStyle w:val="Hyperlink"/>
                <w:rFonts w:ascii="Tahoma" w:hAnsi="Tahoma"/>
                <w:noProof/>
              </w:rPr>
              <w:t>5.</w:t>
            </w:r>
            <w:r w:rsidR="00E4241C" w:rsidRPr="00E178B2">
              <w:rPr>
                <w:rFonts w:ascii="Tahoma" w:eastAsiaTheme="minorEastAsia" w:hAnsi="Tahoma"/>
                <w:b w:val="0"/>
                <w:bCs w:val="0"/>
                <w:noProof/>
                <w:lang w:eastAsia="en-GB"/>
              </w:rPr>
              <w:tab/>
            </w:r>
            <w:r w:rsidR="00E4241C" w:rsidRPr="00E178B2">
              <w:rPr>
                <w:rStyle w:val="Hyperlink"/>
                <w:rFonts w:ascii="Tahoma" w:hAnsi="Tahoma"/>
                <w:noProof/>
              </w:rPr>
              <w:t>Organisation Internal Resources- APQC Capability Model</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_Toc30488499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10</w:t>
            </w:r>
            <w:r w:rsidR="00E4241C" w:rsidRPr="00E178B2">
              <w:rPr>
                <w:rFonts w:ascii="Tahoma" w:hAnsi="Tahoma"/>
                <w:noProof/>
                <w:webHidden/>
              </w:rPr>
              <w:fldChar w:fldCharType="end"/>
            </w:r>
          </w:hyperlink>
        </w:p>
        <w:p w14:paraId="387842CF" w14:textId="2D14829C" w:rsidR="00E4241C" w:rsidRPr="00E178B2" w:rsidRDefault="00EF51A5">
          <w:pPr>
            <w:pStyle w:val="TOC2"/>
            <w:tabs>
              <w:tab w:val="left" w:pos="1000"/>
              <w:tab w:val="right" w:leader="dot" w:pos="9730"/>
            </w:tabs>
            <w:rPr>
              <w:rFonts w:ascii="Tahoma" w:eastAsiaTheme="minorEastAsia" w:hAnsi="Tahoma"/>
              <w:b w:val="0"/>
              <w:bCs w:val="0"/>
              <w:noProof/>
              <w:sz w:val="24"/>
              <w:szCs w:val="24"/>
              <w:lang w:eastAsia="en-GB"/>
            </w:rPr>
          </w:pPr>
          <w:hyperlink w:anchor="_Toc30488500" w:history="1">
            <w:r w:rsidR="00E4241C" w:rsidRPr="00E178B2">
              <w:rPr>
                <w:rStyle w:val="Hyperlink"/>
                <w:rFonts w:ascii="Tahoma" w:hAnsi="Tahoma"/>
                <w:noProof/>
              </w:rPr>
              <w:t>5.1.1.</w:t>
            </w:r>
            <w:r w:rsidR="00E4241C" w:rsidRPr="00E178B2">
              <w:rPr>
                <w:rFonts w:ascii="Tahoma" w:eastAsiaTheme="minorEastAsia" w:hAnsi="Tahoma"/>
                <w:b w:val="0"/>
                <w:bCs w:val="0"/>
                <w:noProof/>
                <w:sz w:val="24"/>
                <w:szCs w:val="24"/>
                <w:lang w:eastAsia="en-GB"/>
              </w:rPr>
              <w:tab/>
            </w:r>
            <w:r w:rsidR="00E4241C" w:rsidRPr="00E178B2">
              <w:rPr>
                <w:rStyle w:val="Hyperlink"/>
                <w:rFonts w:ascii="Tahoma" w:hAnsi="Tahoma"/>
                <w:noProof/>
              </w:rPr>
              <w:t>Investigation of Available Tools in the Market</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_Toc30488500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12</w:t>
            </w:r>
            <w:r w:rsidR="00E4241C" w:rsidRPr="00E178B2">
              <w:rPr>
                <w:rFonts w:ascii="Tahoma" w:hAnsi="Tahoma"/>
                <w:noProof/>
                <w:webHidden/>
              </w:rPr>
              <w:fldChar w:fldCharType="end"/>
            </w:r>
          </w:hyperlink>
        </w:p>
        <w:p w14:paraId="78A7D2BE" w14:textId="79AD9172" w:rsidR="00E4241C" w:rsidRPr="00E178B2" w:rsidRDefault="00EF51A5">
          <w:pPr>
            <w:pStyle w:val="TOC1"/>
            <w:tabs>
              <w:tab w:val="right" w:leader="dot" w:pos="9730"/>
            </w:tabs>
            <w:rPr>
              <w:rFonts w:ascii="Tahoma" w:eastAsiaTheme="minorEastAsia" w:hAnsi="Tahoma"/>
              <w:b w:val="0"/>
              <w:bCs w:val="0"/>
              <w:noProof/>
              <w:lang w:eastAsia="en-GB"/>
            </w:rPr>
          </w:pPr>
          <w:hyperlink w:anchor="_Toc30488501" w:history="1">
            <w:r w:rsidR="00E4241C" w:rsidRPr="00E178B2">
              <w:rPr>
                <w:rStyle w:val="Hyperlink"/>
                <w:rFonts w:ascii="Tahoma" w:hAnsi="Tahoma"/>
                <w:noProof/>
              </w:rPr>
              <w:t>Appendix A – People Consulted</w:t>
            </w:r>
            <w:r w:rsidR="00E4241C" w:rsidRPr="00E178B2">
              <w:rPr>
                <w:rFonts w:ascii="Tahoma" w:hAnsi="Tahoma"/>
                <w:noProof/>
                <w:webHidden/>
              </w:rPr>
              <w:tab/>
            </w:r>
            <w:r w:rsidR="00E4241C" w:rsidRPr="00E178B2">
              <w:rPr>
                <w:rFonts w:ascii="Tahoma" w:hAnsi="Tahoma"/>
                <w:noProof/>
                <w:webHidden/>
              </w:rPr>
              <w:fldChar w:fldCharType="begin"/>
            </w:r>
            <w:r w:rsidR="00E4241C" w:rsidRPr="00E178B2">
              <w:rPr>
                <w:rFonts w:ascii="Tahoma" w:hAnsi="Tahoma"/>
                <w:noProof/>
                <w:webHidden/>
              </w:rPr>
              <w:instrText xml:space="preserve"> PAGEREF _Toc30488501 \h </w:instrText>
            </w:r>
            <w:r w:rsidR="00E4241C" w:rsidRPr="00E178B2">
              <w:rPr>
                <w:rFonts w:ascii="Tahoma" w:hAnsi="Tahoma"/>
                <w:noProof/>
                <w:webHidden/>
              </w:rPr>
            </w:r>
            <w:r w:rsidR="00E4241C" w:rsidRPr="00E178B2">
              <w:rPr>
                <w:rFonts w:ascii="Tahoma" w:hAnsi="Tahoma"/>
                <w:noProof/>
                <w:webHidden/>
              </w:rPr>
              <w:fldChar w:fldCharType="separate"/>
            </w:r>
            <w:r w:rsidR="00C16B23" w:rsidRPr="00E178B2">
              <w:rPr>
                <w:rFonts w:ascii="Tahoma" w:hAnsi="Tahoma"/>
                <w:noProof/>
                <w:webHidden/>
              </w:rPr>
              <w:t>13</w:t>
            </w:r>
            <w:r w:rsidR="00E4241C" w:rsidRPr="00E178B2">
              <w:rPr>
                <w:rFonts w:ascii="Tahoma" w:hAnsi="Tahoma"/>
                <w:noProof/>
                <w:webHidden/>
              </w:rPr>
              <w:fldChar w:fldCharType="end"/>
            </w:r>
          </w:hyperlink>
        </w:p>
        <w:p w14:paraId="58A9A7C9" w14:textId="594CB12B" w:rsidR="004729DF" w:rsidRDefault="009200D6" w:rsidP="004729DF">
          <w:r w:rsidRPr="00E178B2">
            <w:rPr>
              <w:b/>
              <w:bCs/>
              <w:noProof/>
            </w:rPr>
            <w:fldChar w:fldCharType="end"/>
          </w:r>
        </w:p>
      </w:sdtContent>
    </w:sdt>
    <w:p w14:paraId="7F96B1F1" w14:textId="77777777" w:rsidR="00253B9B" w:rsidRDefault="009200D6" w:rsidP="00157D67">
      <w:pPr>
        <w:pStyle w:val="TOCHeading"/>
        <w:pageBreakBefore/>
      </w:pPr>
      <w:r>
        <w:lastRenderedPageBreak/>
        <w:t xml:space="preserve">Table of </w:t>
      </w:r>
      <w:r w:rsidR="00473312">
        <w:t>Figures</w:t>
      </w:r>
    </w:p>
    <w:p w14:paraId="4353493B" w14:textId="6D9A4F5C" w:rsidR="000857FD" w:rsidRDefault="009200D6" w:rsidP="000857FD">
      <w:pPr>
        <w:pStyle w:val="TableofFigures"/>
        <w:tabs>
          <w:tab w:val="right" w:pos="9730"/>
        </w:tabs>
        <w:jc w:val="left"/>
        <w:rPr>
          <w:rFonts w:eastAsiaTheme="minorEastAsia" w:cstheme="minorBidi"/>
          <w:b w:val="0"/>
          <w:bCs w:val="0"/>
          <w:i w:val="0"/>
          <w:iCs w:val="0"/>
          <w:noProof/>
          <w:sz w:val="22"/>
          <w:szCs w:val="22"/>
          <w:lang w:eastAsia="en-AU"/>
        </w:rPr>
      </w:pPr>
      <w:r>
        <w:rPr>
          <w:b w:val="0"/>
          <w:bCs w:val="0"/>
          <w:i w:val="0"/>
          <w:iCs w:val="0"/>
          <w:caps/>
        </w:rPr>
        <w:fldChar w:fldCharType="begin"/>
      </w:r>
      <w:r>
        <w:rPr>
          <w:b w:val="0"/>
          <w:bCs w:val="0"/>
          <w:i w:val="0"/>
          <w:iCs w:val="0"/>
          <w:caps/>
        </w:rPr>
        <w:instrText xml:space="preserve"> TOC \p " " \h \z \c "Figure" </w:instrText>
      </w:r>
      <w:r>
        <w:rPr>
          <w:b w:val="0"/>
          <w:bCs w:val="0"/>
          <w:i w:val="0"/>
          <w:iCs w:val="0"/>
          <w:caps/>
        </w:rPr>
        <w:fldChar w:fldCharType="separate"/>
      </w:r>
      <w:hyperlink w:anchor="_Toc30424689" w:history="1">
        <w:r w:rsidR="000857FD" w:rsidRPr="00C97379">
          <w:rPr>
            <w:rStyle w:val="Hyperlink"/>
            <w:noProof/>
          </w:rPr>
          <w:t>Figure 1- APQC Capability Model</w:t>
        </w:r>
        <w:r w:rsidR="000857FD">
          <w:rPr>
            <w:noProof/>
            <w:webHidden/>
          </w:rPr>
          <w:t xml:space="preserve"> </w:t>
        </w:r>
        <w:r w:rsidR="000857FD">
          <w:rPr>
            <w:noProof/>
            <w:webHidden/>
          </w:rPr>
          <w:fldChar w:fldCharType="begin"/>
        </w:r>
        <w:r w:rsidR="000857FD">
          <w:rPr>
            <w:noProof/>
            <w:webHidden/>
          </w:rPr>
          <w:instrText xml:space="preserve"> PAGEREF _Toc30424689 \h </w:instrText>
        </w:r>
        <w:r w:rsidR="000857FD">
          <w:rPr>
            <w:noProof/>
            <w:webHidden/>
          </w:rPr>
        </w:r>
        <w:r w:rsidR="000857FD">
          <w:rPr>
            <w:noProof/>
            <w:webHidden/>
          </w:rPr>
          <w:fldChar w:fldCharType="separate"/>
        </w:r>
        <w:r w:rsidR="000857FD">
          <w:rPr>
            <w:noProof/>
            <w:webHidden/>
          </w:rPr>
          <w:t>10</w:t>
        </w:r>
        <w:r w:rsidR="000857FD">
          <w:rPr>
            <w:noProof/>
            <w:webHidden/>
          </w:rPr>
          <w:fldChar w:fldCharType="end"/>
        </w:r>
      </w:hyperlink>
    </w:p>
    <w:p w14:paraId="6D2D220A" w14:textId="758B336D" w:rsidR="000857FD" w:rsidRDefault="00EF51A5" w:rsidP="000857FD">
      <w:pPr>
        <w:pStyle w:val="TableofFigures"/>
        <w:tabs>
          <w:tab w:val="right" w:pos="9730"/>
        </w:tabs>
        <w:jc w:val="left"/>
        <w:rPr>
          <w:rFonts w:eastAsiaTheme="minorEastAsia" w:cstheme="minorBidi"/>
          <w:b w:val="0"/>
          <w:bCs w:val="0"/>
          <w:i w:val="0"/>
          <w:iCs w:val="0"/>
          <w:noProof/>
          <w:sz w:val="22"/>
          <w:szCs w:val="22"/>
          <w:lang w:eastAsia="en-AU"/>
        </w:rPr>
      </w:pPr>
      <w:hyperlink w:anchor="_Toc30424690" w:history="1">
        <w:r w:rsidR="000857FD" w:rsidRPr="00C97379">
          <w:rPr>
            <w:rStyle w:val="Hyperlink"/>
            <w:noProof/>
          </w:rPr>
          <w:t>Figure 4 – Market Potential</w:t>
        </w:r>
        <w:r w:rsidR="000857FD">
          <w:rPr>
            <w:noProof/>
            <w:webHidden/>
          </w:rPr>
          <w:t xml:space="preserve"> </w:t>
        </w:r>
        <w:r w:rsidR="000857FD">
          <w:rPr>
            <w:noProof/>
            <w:webHidden/>
          </w:rPr>
          <w:fldChar w:fldCharType="begin"/>
        </w:r>
        <w:r w:rsidR="000857FD">
          <w:rPr>
            <w:noProof/>
            <w:webHidden/>
          </w:rPr>
          <w:instrText xml:space="preserve"> PAGEREF _Toc30424690 \h </w:instrText>
        </w:r>
        <w:r w:rsidR="000857FD">
          <w:rPr>
            <w:noProof/>
            <w:webHidden/>
          </w:rPr>
        </w:r>
        <w:r w:rsidR="000857FD">
          <w:rPr>
            <w:noProof/>
            <w:webHidden/>
          </w:rPr>
          <w:fldChar w:fldCharType="separate"/>
        </w:r>
        <w:r w:rsidR="000857FD">
          <w:rPr>
            <w:noProof/>
            <w:webHidden/>
          </w:rPr>
          <w:t>2</w:t>
        </w:r>
        <w:r w:rsidR="000857FD">
          <w:rPr>
            <w:noProof/>
            <w:webHidden/>
          </w:rPr>
          <w:fldChar w:fldCharType="end"/>
        </w:r>
      </w:hyperlink>
    </w:p>
    <w:p w14:paraId="42EE6434" w14:textId="777FD004" w:rsidR="004A1139" w:rsidRDefault="009200D6" w:rsidP="00157D67">
      <w:pPr>
        <w:pStyle w:val="TOCHeading"/>
        <w:spacing w:before="720"/>
      </w:pPr>
      <w:r>
        <w:rPr>
          <w:rFonts w:eastAsia="PMingLiU" w:cs="Tahoma"/>
          <w:b w:val="0"/>
          <w:bCs w:val="0"/>
          <w:i/>
          <w:iCs/>
          <w:caps/>
          <w:color w:val="auto"/>
          <w:sz w:val="20"/>
          <w:szCs w:val="20"/>
          <w:lang w:val="en-AU" w:eastAsia="zh-TW"/>
        </w:rPr>
        <w:fldChar w:fldCharType="end"/>
      </w:r>
      <w:r>
        <w:t xml:space="preserve">Table of </w:t>
      </w:r>
      <w:r w:rsidR="00473312">
        <w:t>Tables</w:t>
      </w:r>
    </w:p>
    <w:p w14:paraId="6481D00C" w14:textId="3C86AE9A" w:rsidR="001B64EE" w:rsidRDefault="009200D6">
      <w:pPr>
        <w:pStyle w:val="TableofFigures"/>
        <w:tabs>
          <w:tab w:val="right" w:leader="dot" w:pos="9730"/>
        </w:tabs>
        <w:rPr>
          <w:rFonts w:eastAsiaTheme="minorEastAsia" w:cstheme="minorBidi"/>
          <w:b w:val="0"/>
          <w:bCs w:val="0"/>
          <w:i w:val="0"/>
          <w:iCs w:val="0"/>
          <w:noProof/>
          <w:sz w:val="22"/>
          <w:szCs w:val="22"/>
          <w:lang w:eastAsia="en-AU"/>
        </w:rPr>
      </w:pPr>
      <w:r w:rsidRPr="00CE251F">
        <w:rPr>
          <w:rFonts w:ascii="Tahoma" w:hAnsi="Tahoma"/>
        </w:rPr>
        <w:fldChar w:fldCharType="begin"/>
      </w:r>
      <w:r w:rsidRPr="00CE251F">
        <w:rPr>
          <w:rFonts w:ascii="Tahoma" w:hAnsi="Tahoma"/>
        </w:rPr>
        <w:instrText xml:space="preserve"> TOC \c "Table" </w:instrText>
      </w:r>
      <w:r w:rsidRPr="00CE251F">
        <w:rPr>
          <w:rFonts w:ascii="Tahoma" w:hAnsi="Tahoma"/>
        </w:rPr>
        <w:fldChar w:fldCharType="separate"/>
      </w:r>
      <w:r w:rsidR="001B64EE">
        <w:rPr>
          <w:noProof/>
        </w:rPr>
        <w:t>Table 1 - Acronyms</w:t>
      </w:r>
      <w:r w:rsidR="001B64EE">
        <w:rPr>
          <w:noProof/>
        </w:rPr>
        <w:tab/>
      </w:r>
      <w:r w:rsidR="001B64EE">
        <w:rPr>
          <w:noProof/>
        </w:rPr>
        <w:fldChar w:fldCharType="begin"/>
      </w:r>
      <w:r w:rsidR="001B64EE">
        <w:rPr>
          <w:noProof/>
        </w:rPr>
        <w:instrText xml:space="preserve"> PAGEREF _Toc30424825 \h </w:instrText>
      </w:r>
      <w:r w:rsidR="001B64EE">
        <w:rPr>
          <w:noProof/>
        </w:rPr>
      </w:r>
      <w:r w:rsidR="001B64EE">
        <w:rPr>
          <w:noProof/>
        </w:rPr>
        <w:fldChar w:fldCharType="separate"/>
      </w:r>
      <w:r w:rsidR="001B64EE">
        <w:rPr>
          <w:noProof/>
        </w:rPr>
        <w:t>2</w:t>
      </w:r>
      <w:r w:rsidR="001B64EE">
        <w:rPr>
          <w:noProof/>
        </w:rPr>
        <w:fldChar w:fldCharType="end"/>
      </w:r>
    </w:p>
    <w:p w14:paraId="6317373F" w14:textId="42C9CD13"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2 - Glossary</w:t>
      </w:r>
      <w:r>
        <w:rPr>
          <w:noProof/>
        </w:rPr>
        <w:tab/>
      </w:r>
      <w:r>
        <w:rPr>
          <w:noProof/>
        </w:rPr>
        <w:fldChar w:fldCharType="begin"/>
      </w:r>
      <w:r>
        <w:rPr>
          <w:noProof/>
        </w:rPr>
        <w:instrText xml:space="preserve"> PAGEREF _Toc30424826 \h </w:instrText>
      </w:r>
      <w:r>
        <w:rPr>
          <w:noProof/>
        </w:rPr>
      </w:r>
      <w:r>
        <w:rPr>
          <w:noProof/>
        </w:rPr>
        <w:fldChar w:fldCharType="separate"/>
      </w:r>
      <w:r>
        <w:rPr>
          <w:noProof/>
        </w:rPr>
        <w:t>2</w:t>
      </w:r>
      <w:r>
        <w:rPr>
          <w:noProof/>
        </w:rPr>
        <w:fldChar w:fldCharType="end"/>
      </w:r>
    </w:p>
    <w:p w14:paraId="0CAF5264" w14:textId="334F69F4"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3 - References</w:t>
      </w:r>
      <w:r>
        <w:rPr>
          <w:noProof/>
        </w:rPr>
        <w:tab/>
      </w:r>
      <w:r>
        <w:rPr>
          <w:noProof/>
        </w:rPr>
        <w:fldChar w:fldCharType="begin"/>
      </w:r>
      <w:r>
        <w:rPr>
          <w:noProof/>
        </w:rPr>
        <w:instrText xml:space="preserve"> PAGEREF _Toc30424827 \h </w:instrText>
      </w:r>
      <w:r>
        <w:rPr>
          <w:noProof/>
        </w:rPr>
      </w:r>
      <w:r>
        <w:rPr>
          <w:noProof/>
        </w:rPr>
        <w:fldChar w:fldCharType="separate"/>
      </w:r>
      <w:r>
        <w:rPr>
          <w:noProof/>
        </w:rPr>
        <w:t>2</w:t>
      </w:r>
      <w:r>
        <w:rPr>
          <w:noProof/>
        </w:rPr>
        <w:fldChar w:fldCharType="end"/>
      </w:r>
    </w:p>
    <w:p w14:paraId="3CF88C63" w14:textId="184CB0EC"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sidRPr="007115D8">
        <w:rPr>
          <w:i w:val="0"/>
          <w:iCs w:val="0"/>
          <w:noProof/>
        </w:rPr>
        <w:t>Table 4 – PESTEL Framework</w:t>
      </w:r>
      <w:r>
        <w:rPr>
          <w:noProof/>
        </w:rPr>
        <w:tab/>
      </w:r>
      <w:r>
        <w:rPr>
          <w:noProof/>
        </w:rPr>
        <w:fldChar w:fldCharType="begin"/>
      </w:r>
      <w:r>
        <w:rPr>
          <w:noProof/>
        </w:rPr>
        <w:instrText xml:space="preserve"> PAGEREF _Toc30424828 \h </w:instrText>
      </w:r>
      <w:r>
        <w:rPr>
          <w:noProof/>
        </w:rPr>
      </w:r>
      <w:r>
        <w:rPr>
          <w:noProof/>
        </w:rPr>
        <w:fldChar w:fldCharType="separate"/>
      </w:r>
      <w:r>
        <w:rPr>
          <w:noProof/>
        </w:rPr>
        <w:t>5</w:t>
      </w:r>
      <w:r>
        <w:rPr>
          <w:noProof/>
        </w:rPr>
        <w:fldChar w:fldCharType="end"/>
      </w:r>
    </w:p>
    <w:p w14:paraId="262E8570" w14:textId="6BC4C4A6"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5 – Competitive Rivalry</w:t>
      </w:r>
      <w:r>
        <w:rPr>
          <w:noProof/>
        </w:rPr>
        <w:tab/>
      </w:r>
      <w:r>
        <w:rPr>
          <w:noProof/>
        </w:rPr>
        <w:fldChar w:fldCharType="begin"/>
      </w:r>
      <w:r>
        <w:rPr>
          <w:noProof/>
        </w:rPr>
        <w:instrText xml:space="preserve"> PAGEREF _Toc30424829 \h </w:instrText>
      </w:r>
      <w:r>
        <w:rPr>
          <w:noProof/>
        </w:rPr>
      </w:r>
      <w:r>
        <w:rPr>
          <w:noProof/>
        </w:rPr>
        <w:fldChar w:fldCharType="separate"/>
      </w:r>
      <w:r>
        <w:rPr>
          <w:noProof/>
        </w:rPr>
        <w:t>7</w:t>
      </w:r>
      <w:r>
        <w:rPr>
          <w:noProof/>
        </w:rPr>
        <w:fldChar w:fldCharType="end"/>
      </w:r>
    </w:p>
    <w:p w14:paraId="61C1DA80" w14:textId="3FD7BBD7"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6 – SWOT Analysis</w:t>
      </w:r>
      <w:r>
        <w:rPr>
          <w:noProof/>
        </w:rPr>
        <w:tab/>
      </w:r>
      <w:r>
        <w:rPr>
          <w:noProof/>
        </w:rPr>
        <w:fldChar w:fldCharType="begin"/>
      </w:r>
      <w:r>
        <w:rPr>
          <w:noProof/>
        </w:rPr>
        <w:instrText xml:space="preserve"> PAGEREF _Toc30424830 \h </w:instrText>
      </w:r>
      <w:r>
        <w:rPr>
          <w:noProof/>
        </w:rPr>
      </w:r>
      <w:r>
        <w:rPr>
          <w:noProof/>
        </w:rPr>
        <w:fldChar w:fldCharType="separate"/>
      </w:r>
      <w:r>
        <w:rPr>
          <w:noProof/>
        </w:rPr>
        <w:t>8</w:t>
      </w:r>
      <w:r>
        <w:rPr>
          <w:noProof/>
        </w:rPr>
        <w:fldChar w:fldCharType="end"/>
      </w:r>
    </w:p>
    <w:p w14:paraId="64E83EE8" w14:textId="74BE65CB"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7 – APQC Capability Model</w:t>
      </w:r>
      <w:r>
        <w:rPr>
          <w:noProof/>
        </w:rPr>
        <w:tab/>
      </w:r>
      <w:r>
        <w:rPr>
          <w:noProof/>
        </w:rPr>
        <w:fldChar w:fldCharType="begin"/>
      </w:r>
      <w:r>
        <w:rPr>
          <w:noProof/>
        </w:rPr>
        <w:instrText xml:space="preserve"> PAGEREF _Toc30424831 \h </w:instrText>
      </w:r>
      <w:r>
        <w:rPr>
          <w:noProof/>
        </w:rPr>
      </w:r>
      <w:r>
        <w:rPr>
          <w:noProof/>
        </w:rPr>
        <w:fldChar w:fldCharType="separate"/>
      </w:r>
      <w:r>
        <w:rPr>
          <w:noProof/>
        </w:rPr>
        <w:t>1</w:t>
      </w:r>
      <w:r>
        <w:rPr>
          <w:noProof/>
        </w:rPr>
        <w:fldChar w:fldCharType="end"/>
      </w:r>
    </w:p>
    <w:p w14:paraId="3CC24564" w14:textId="01A8361B" w:rsidR="001B64EE" w:rsidRDefault="001B64EE">
      <w:pPr>
        <w:pStyle w:val="TableofFigures"/>
        <w:tabs>
          <w:tab w:val="right" w:leader="dot" w:pos="9730"/>
        </w:tabs>
        <w:rPr>
          <w:rFonts w:eastAsiaTheme="minorEastAsia" w:cstheme="minorBidi"/>
          <w:b w:val="0"/>
          <w:bCs w:val="0"/>
          <w:i w:val="0"/>
          <w:iCs w:val="0"/>
          <w:noProof/>
          <w:sz w:val="22"/>
          <w:szCs w:val="22"/>
          <w:lang w:eastAsia="en-AU"/>
        </w:rPr>
      </w:pPr>
      <w:r>
        <w:rPr>
          <w:noProof/>
        </w:rPr>
        <w:t>Table 8 - People Consulted</w:t>
      </w:r>
      <w:r>
        <w:rPr>
          <w:noProof/>
        </w:rPr>
        <w:tab/>
      </w:r>
      <w:r>
        <w:rPr>
          <w:noProof/>
        </w:rPr>
        <w:fldChar w:fldCharType="begin"/>
      </w:r>
      <w:r>
        <w:rPr>
          <w:noProof/>
        </w:rPr>
        <w:instrText xml:space="preserve"> PAGEREF _Toc30424832 \h </w:instrText>
      </w:r>
      <w:r>
        <w:rPr>
          <w:noProof/>
        </w:rPr>
      </w:r>
      <w:r>
        <w:rPr>
          <w:noProof/>
        </w:rPr>
        <w:fldChar w:fldCharType="separate"/>
      </w:r>
      <w:r>
        <w:rPr>
          <w:noProof/>
        </w:rPr>
        <w:t>3</w:t>
      </w:r>
      <w:r>
        <w:rPr>
          <w:noProof/>
        </w:rPr>
        <w:fldChar w:fldCharType="end"/>
      </w:r>
    </w:p>
    <w:p w14:paraId="1C7C7ACA" w14:textId="03ECD184" w:rsidR="004A1139" w:rsidRDefault="009200D6" w:rsidP="004729DF">
      <w:pPr>
        <w:pStyle w:val="BAPLTextNormal"/>
      </w:pPr>
      <w:r w:rsidRPr="00CE251F">
        <w:fldChar w:fldCharType="end"/>
      </w:r>
    </w:p>
    <w:p w14:paraId="6E7F6335" w14:textId="77777777" w:rsidR="009E7D05" w:rsidRDefault="009200D6" w:rsidP="004729DF">
      <w:pPr>
        <w:pStyle w:val="BAPLTextNormal"/>
      </w:pPr>
      <w:r>
        <w:br w:type="page"/>
      </w:r>
    </w:p>
    <w:p w14:paraId="280DE191" w14:textId="77777777" w:rsidR="009E7D05" w:rsidRPr="001F3C29" w:rsidRDefault="009200D6" w:rsidP="009E7D05">
      <w:pPr>
        <w:pStyle w:val="BodyText"/>
        <w:jc w:val="center"/>
        <w:rPr>
          <w:rStyle w:val="Bullet-Blue"/>
          <w:rFonts w:cs="Tahoma"/>
          <w:b/>
          <w:i/>
          <w:iCs/>
          <w:sz w:val="28"/>
          <w:szCs w:val="28"/>
        </w:rPr>
      </w:pPr>
      <w:r w:rsidRPr="001F3C29">
        <w:rPr>
          <w:rStyle w:val="Bullet-Blue"/>
          <w:rFonts w:cs="Tahoma"/>
          <w:b/>
          <w:i/>
          <w:iCs/>
          <w:sz w:val="28"/>
          <w:szCs w:val="28"/>
        </w:rPr>
        <w:lastRenderedPageBreak/>
        <w:t>Template Usage Guidelines</w:t>
      </w:r>
    </w:p>
    <w:p w14:paraId="37932E26" w14:textId="77777777" w:rsidR="009E7D05" w:rsidRPr="001F3C29" w:rsidRDefault="009E7D05" w:rsidP="009E7D05">
      <w:pPr>
        <w:pStyle w:val="BodyText"/>
        <w:jc w:val="center"/>
        <w:rPr>
          <w:rStyle w:val="Bullet-Blue"/>
          <w:rFonts w:cs="Tahoma"/>
          <w:b/>
          <w:i/>
          <w:iCs/>
          <w:sz w:val="28"/>
          <w:szCs w:val="28"/>
        </w:rPr>
      </w:pPr>
    </w:p>
    <w:p w14:paraId="7239FC5B" w14:textId="77777777" w:rsidR="00C16B23" w:rsidRPr="00737750" w:rsidRDefault="00C16B23" w:rsidP="00C16B23">
      <w:pPr>
        <w:spacing w:before="120" w:after="120"/>
        <w:rPr>
          <w:rFonts w:eastAsia="Times"/>
          <w:b/>
          <w:i/>
          <w:color w:val="0000FF"/>
          <w:sz w:val="24"/>
          <w:szCs w:val="24"/>
        </w:rPr>
      </w:pPr>
      <w:r w:rsidRPr="00737750">
        <w:rPr>
          <w:rFonts w:eastAsia="Times"/>
          <w:b/>
          <w:i/>
          <w:color w:val="0000FF"/>
          <w:sz w:val="24"/>
          <w:szCs w:val="24"/>
        </w:rPr>
        <w:t>The text mentioned below is to be used as a reference guide while completing this document. Remove this section/page after completing/</w:t>
      </w:r>
      <w:proofErr w:type="gramStart"/>
      <w:r w:rsidRPr="00737750">
        <w:rPr>
          <w:rFonts w:eastAsia="Times"/>
          <w:b/>
          <w:i/>
          <w:color w:val="0000FF"/>
          <w:sz w:val="24"/>
          <w:szCs w:val="24"/>
        </w:rPr>
        <w:t>before-publishing</w:t>
      </w:r>
      <w:proofErr w:type="gramEnd"/>
      <w:r w:rsidRPr="00737750">
        <w:rPr>
          <w:rFonts w:eastAsia="Times"/>
          <w:b/>
          <w:i/>
          <w:color w:val="0000FF"/>
          <w:sz w:val="24"/>
          <w:szCs w:val="24"/>
        </w:rPr>
        <w:t xml:space="preserve"> this document.</w:t>
      </w:r>
    </w:p>
    <w:p w14:paraId="65E87A55" w14:textId="77777777" w:rsidR="00C042D2" w:rsidRPr="001F3C29" w:rsidRDefault="00C042D2" w:rsidP="009E7D05">
      <w:pPr>
        <w:pStyle w:val="BodyText"/>
        <w:rPr>
          <w:rStyle w:val="Bullet-Blue"/>
          <w:rFonts w:cs="Tahoma"/>
          <w:b/>
          <w:i/>
          <w:iCs/>
          <w:sz w:val="24"/>
        </w:rPr>
      </w:pPr>
    </w:p>
    <w:p w14:paraId="4F56C51F"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The dark blue text represents help/instructional text in the template – please remove it from the final version and/or before publishing the document.</w:t>
      </w:r>
    </w:p>
    <w:p w14:paraId="4ED51379"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This template is designed to capture Feasibility Study information only. Detailed functional and non-functional requirements should be captured in the BAPL Functional Requirements Specification template.</w:t>
      </w:r>
    </w:p>
    <w:p w14:paraId="5F58E14C"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Please do not remove any section(s) from this document unless otherwise specified.</w:t>
      </w:r>
    </w:p>
    <w:p w14:paraId="6FC8005D"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Please do not leave any section blank.</w:t>
      </w:r>
    </w:p>
    <w:p w14:paraId="66C2F53B"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Please ensure not to describe any System Design element(s) in this document.</w:t>
      </w:r>
    </w:p>
    <w:p w14:paraId="6046C59A" w14:textId="77777777" w:rsidR="009E7D05" w:rsidRPr="001F3C29" w:rsidRDefault="009200D6" w:rsidP="00C16B23">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Do not forget to update the table of contents figures and caption tables (Reference tab in MSWord) once the document is complete.</w:t>
      </w:r>
    </w:p>
    <w:p w14:paraId="7619F540" w14:textId="387BBEB6" w:rsidR="00C042D2" w:rsidRPr="00C16B23" w:rsidRDefault="009200D6" w:rsidP="00C042D2">
      <w:pPr>
        <w:pStyle w:val="BodyText-List"/>
        <w:numPr>
          <w:ilvl w:val="0"/>
          <w:numId w:val="20"/>
        </w:numPr>
        <w:rPr>
          <w:rStyle w:val="Bullet-Blue"/>
          <w:rFonts w:ascii="Tahoma" w:hAnsi="Tahoma" w:cs="Tahoma"/>
          <w:i/>
          <w:iCs/>
          <w:szCs w:val="20"/>
        </w:rPr>
      </w:pPr>
      <w:r w:rsidRPr="001F3C29">
        <w:rPr>
          <w:rStyle w:val="Bullet-Blue"/>
          <w:rFonts w:ascii="Tahoma" w:hAnsi="Tahoma" w:cs="Tahoma"/>
          <w:i/>
          <w:iCs/>
          <w:szCs w:val="20"/>
        </w:rPr>
        <w:t>Introduce naming conventions as required for traceability purposes.</w:t>
      </w:r>
    </w:p>
    <w:p w14:paraId="2224EBA1" w14:textId="690AEF23" w:rsidR="00C042D2" w:rsidRDefault="00C042D2" w:rsidP="004729DF">
      <w:pPr>
        <w:pStyle w:val="BAPLTextNormal"/>
        <w:sectPr w:rsidR="00C042D2" w:rsidSect="00626421">
          <w:headerReference w:type="default" r:id="rId15"/>
          <w:footerReference w:type="default" r:id="rId16"/>
          <w:footerReference w:type="first" r:id="rId17"/>
          <w:type w:val="continuous"/>
          <w:pgSz w:w="11900" w:h="16840"/>
          <w:pgMar w:top="1440" w:right="1080" w:bottom="1440" w:left="1080" w:header="709" w:footer="709" w:gutter="0"/>
          <w:pgNumType w:fmt="upperRoman" w:start="1"/>
          <w:cols w:space="708"/>
          <w:titlePg/>
          <w:docGrid w:linePitch="360"/>
        </w:sectPr>
      </w:pPr>
    </w:p>
    <w:p w14:paraId="7D703B47" w14:textId="77777777" w:rsidR="002E3A4F" w:rsidRDefault="009200D6" w:rsidP="00DC6250">
      <w:pPr>
        <w:pStyle w:val="BAPLHeading1"/>
        <w:numPr>
          <w:ilvl w:val="0"/>
          <w:numId w:val="1"/>
        </w:numPr>
      </w:pPr>
      <w:bookmarkStart w:id="0" w:name="_Toc30488484"/>
      <w:r>
        <w:lastRenderedPageBreak/>
        <w:t>Executive Summary</w:t>
      </w:r>
      <w:bookmarkEnd w:id="0"/>
    </w:p>
    <w:p w14:paraId="559F110C" w14:textId="77777777" w:rsidR="00F120C1" w:rsidRPr="001F3C29" w:rsidRDefault="009200D6" w:rsidP="004F06F6">
      <w:pPr>
        <w:pStyle w:val="BAPLTextNormal"/>
        <w:rPr>
          <w:i/>
          <w:color w:val="0000FF"/>
        </w:rPr>
      </w:pPr>
      <w:r w:rsidRPr="001F3C29">
        <w:rPr>
          <w:i/>
          <w:color w:val="0000FF"/>
        </w:rPr>
        <w:t xml:space="preserve">The executive summary provides an overview of the content contained in the </w:t>
      </w:r>
      <w:r w:rsidR="000E1DB6" w:rsidRPr="001F3C29">
        <w:rPr>
          <w:i/>
          <w:color w:val="0000FF"/>
        </w:rPr>
        <w:t>market</w:t>
      </w:r>
      <w:r w:rsidRPr="001F3C29">
        <w:rPr>
          <w:i/>
          <w:color w:val="0000FF"/>
        </w:rPr>
        <w:t xml:space="preserve"> study document. The executive summary should not say anything that has not been included in the body of the template. Items that typically need to be in this summary include:</w:t>
      </w:r>
    </w:p>
    <w:p w14:paraId="525DD5BF" w14:textId="77777777" w:rsidR="00F120C1" w:rsidRPr="00796412" w:rsidRDefault="009200D6" w:rsidP="00B47934">
      <w:pPr>
        <w:pStyle w:val="BAPLTextNormal"/>
        <w:numPr>
          <w:ilvl w:val="0"/>
          <w:numId w:val="9"/>
        </w:numPr>
        <w:rPr>
          <w:i/>
          <w:color w:val="0000FF"/>
        </w:rPr>
      </w:pPr>
      <w:r w:rsidRPr="00796412">
        <w:rPr>
          <w:i/>
          <w:color w:val="0000FF"/>
        </w:rPr>
        <w:t>A brief description of the problem or opportunity to be addressed</w:t>
      </w:r>
    </w:p>
    <w:p w14:paraId="74DDD8CD" w14:textId="77777777" w:rsidR="00F120C1" w:rsidRPr="00796412" w:rsidRDefault="009200D6" w:rsidP="00B47934">
      <w:pPr>
        <w:pStyle w:val="BAPLTextNormal"/>
        <w:numPr>
          <w:ilvl w:val="0"/>
          <w:numId w:val="9"/>
        </w:numPr>
        <w:rPr>
          <w:i/>
          <w:color w:val="0000FF"/>
        </w:rPr>
      </w:pPr>
      <w:r w:rsidRPr="00796412">
        <w:rPr>
          <w:i/>
          <w:color w:val="0000FF"/>
        </w:rPr>
        <w:t>An outline of the scope</w:t>
      </w:r>
    </w:p>
    <w:p w14:paraId="7DD31732" w14:textId="77777777" w:rsidR="00F120C1" w:rsidRPr="00796412" w:rsidRDefault="009200D6" w:rsidP="00B47934">
      <w:pPr>
        <w:pStyle w:val="BAPLTextNormal"/>
        <w:numPr>
          <w:ilvl w:val="0"/>
          <w:numId w:val="9"/>
        </w:numPr>
        <w:rPr>
          <w:i/>
          <w:color w:val="0000FF"/>
        </w:rPr>
      </w:pPr>
      <w:r w:rsidRPr="00796412">
        <w:rPr>
          <w:i/>
          <w:color w:val="0000FF"/>
        </w:rPr>
        <w:t>An overview of the project objectives and benefits sought</w:t>
      </w:r>
    </w:p>
    <w:p w14:paraId="262DDA91" w14:textId="77777777" w:rsidR="00F120C1" w:rsidRPr="00796412" w:rsidRDefault="009200D6" w:rsidP="00B47934">
      <w:pPr>
        <w:pStyle w:val="BAPLTextNormal"/>
        <w:numPr>
          <w:ilvl w:val="0"/>
          <w:numId w:val="9"/>
        </w:numPr>
        <w:rPr>
          <w:i/>
          <w:color w:val="0000FF"/>
        </w:rPr>
      </w:pPr>
      <w:r w:rsidRPr="00796412">
        <w:rPr>
          <w:i/>
          <w:color w:val="0000FF"/>
        </w:rPr>
        <w:t>Key risks and issues</w:t>
      </w:r>
    </w:p>
    <w:p w14:paraId="4826BAD3" w14:textId="77777777" w:rsidR="00F120C1" w:rsidRPr="00796412" w:rsidRDefault="009200D6" w:rsidP="00B47934">
      <w:pPr>
        <w:pStyle w:val="BAPLTextNormal"/>
        <w:numPr>
          <w:ilvl w:val="0"/>
          <w:numId w:val="9"/>
        </w:numPr>
        <w:rPr>
          <w:i/>
          <w:color w:val="0000FF"/>
        </w:rPr>
      </w:pPr>
      <w:r w:rsidRPr="00796412">
        <w:rPr>
          <w:i/>
          <w:color w:val="0000FF"/>
        </w:rPr>
        <w:t>A summary of the time, costs and resources to complete the next stage</w:t>
      </w:r>
    </w:p>
    <w:p w14:paraId="10DA1BCE" w14:textId="5313BDD1" w:rsidR="00F120C1" w:rsidRPr="001F3C29" w:rsidRDefault="009200D6" w:rsidP="00B47934">
      <w:pPr>
        <w:pStyle w:val="BAPLTextNormal"/>
        <w:numPr>
          <w:ilvl w:val="0"/>
          <w:numId w:val="9"/>
        </w:numPr>
        <w:rPr>
          <w:i/>
          <w:color w:val="0000FF"/>
        </w:rPr>
      </w:pPr>
      <w:r w:rsidRPr="00796412">
        <w:rPr>
          <w:i/>
          <w:color w:val="0000FF"/>
        </w:rPr>
        <w:t>A summary of the recommended course of action.</w:t>
      </w:r>
    </w:p>
    <w:p w14:paraId="3765EDCB" w14:textId="2FB15E43" w:rsidR="007A5128" w:rsidRDefault="007A5128" w:rsidP="007A5128">
      <w:pPr>
        <w:pStyle w:val="BAPLTextNormal"/>
        <w:rPr>
          <w:iCs/>
          <w:color w:val="0000FF"/>
        </w:rPr>
      </w:pPr>
    </w:p>
    <w:p w14:paraId="10CFF4B5" w14:textId="77777777" w:rsidR="007A5128" w:rsidRDefault="009200D6" w:rsidP="001F3C29">
      <w:pPr>
        <w:pStyle w:val="TOCHeading"/>
        <w:pageBreakBefore/>
      </w:pPr>
      <w:r>
        <w:lastRenderedPageBreak/>
        <w:t>Acronyms and Glossary</w:t>
      </w:r>
    </w:p>
    <w:p w14:paraId="14EB8F5C" w14:textId="77777777" w:rsidR="007A5128" w:rsidRDefault="009200D6" w:rsidP="007A5128">
      <w:pPr>
        <w:pStyle w:val="BAPLTextNormal"/>
      </w:pPr>
      <w:r>
        <w:t>The following Acronyms are used throughout this report.</w:t>
      </w:r>
    </w:p>
    <w:p w14:paraId="2BE77A77" w14:textId="55F33E9F" w:rsidR="007A5128" w:rsidRDefault="009200D6" w:rsidP="007A5128">
      <w:pPr>
        <w:pStyle w:val="Caption"/>
      </w:pPr>
      <w:bookmarkStart w:id="1" w:name="_Toc30424825"/>
      <w:r>
        <w:t xml:space="preserve">Table </w:t>
      </w:r>
      <w:r>
        <w:fldChar w:fldCharType="begin"/>
      </w:r>
      <w:r>
        <w:instrText xml:space="preserve"> SEQ Table \* ARABIC </w:instrText>
      </w:r>
      <w:r>
        <w:fldChar w:fldCharType="separate"/>
      </w:r>
      <w:r w:rsidR="0018297D">
        <w:rPr>
          <w:noProof/>
        </w:rPr>
        <w:t>1</w:t>
      </w:r>
      <w:r>
        <w:fldChar w:fldCharType="end"/>
      </w:r>
      <w:r>
        <w:t xml:space="preserve"> - Acronyms</w:t>
      </w:r>
      <w:bookmarkEnd w:id="1"/>
    </w:p>
    <w:tbl>
      <w:tblPr>
        <w:tblStyle w:val="BAPLTableStyle"/>
        <w:tblW w:w="0" w:type="auto"/>
        <w:tblLook w:val="04A0" w:firstRow="1" w:lastRow="0" w:firstColumn="1" w:lastColumn="0" w:noHBand="0" w:noVBand="1"/>
      </w:tblPr>
      <w:tblGrid>
        <w:gridCol w:w="2153"/>
        <w:gridCol w:w="7577"/>
      </w:tblGrid>
      <w:tr w:rsidR="00A917E5" w14:paraId="54B847AE" w14:textId="77777777" w:rsidTr="00A917E5">
        <w:trPr>
          <w:cnfStyle w:val="100000000000" w:firstRow="1" w:lastRow="0" w:firstColumn="0" w:lastColumn="0" w:oddVBand="0" w:evenVBand="0" w:oddHBand="0" w:evenHBand="0" w:firstRowFirstColumn="0" w:firstRowLastColumn="0" w:lastRowFirstColumn="0" w:lastRowLastColumn="0"/>
        </w:trPr>
        <w:tc>
          <w:tcPr>
            <w:tcW w:w="2153" w:type="dxa"/>
            <w:shd w:val="clear" w:color="auto" w:fill="13548E"/>
          </w:tcPr>
          <w:p w14:paraId="6A51E9FD" w14:textId="77777777" w:rsidR="007A5128" w:rsidRPr="00B15DA3" w:rsidRDefault="009200D6" w:rsidP="001F3C29">
            <w:pPr>
              <w:pStyle w:val="BAPLTextNormal"/>
            </w:pPr>
            <w:r w:rsidRPr="00B15DA3">
              <w:t>Acronym</w:t>
            </w:r>
          </w:p>
        </w:tc>
        <w:tc>
          <w:tcPr>
            <w:tcW w:w="7577" w:type="dxa"/>
            <w:shd w:val="clear" w:color="auto" w:fill="13548E"/>
          </w:tcPr>
          <w:p w14:paraId="638A890B" w14:textId="77777777" w:rsidR="007A5128" w:rsidRPr="00B15DA3" w:rsidRDefault="009200D6" w:rsidP="001F3C29">
            <w:pPr>
              <w:pStyle w:val="BAPLTextNormal"/>
            </w:pPr>
            <w:r w:rsidRPr="00B15DA3">
              <w:t>Meaning</w:t>
            </w:r>
          </w:p>
        </w:tc>
      </w:tr>
      <w:tr w:rsidR="00A917E5" w14:paraId="3543AB7C" w14:textId="77777777" w:rsidTr="00A917E5">
        <w:tc>
          <w:tcPr>
            <w:tcW w:w="2153" w:type="dxa"/>
          </w:tcPr>
          <w:p w14:paraId="3CA2D280" w14:textId="77777777" w:rsidR="007A5128" w:rsidRPr="00B15DA3" w:rsidRDefault="007A5128" w:rsidP="001F3C29">
            <w:pPr>
              <w:pStyle w:val="BAPLTextNormal"/>
            </w:pPr>
          </w:p>
        </w:tc>
        <w:tc>
          <w:tcPr>
            <w:tcW w:w="7577" w:type="dxa"/>
          </w:tcPr>
          <w:p w14:paraId="4D724EBE" w14:textId="77777777" w:rsidR="007A5128" w:rsidRPr="00B15DA3" w:rsidRDefault="007A5128" w:rsidP="001F3C29">
            <w:pPr>
              <w:pStyle w:val="BAPLTextNormal"/>
            </w:pPr>
          </w:p>
        </w:tc>
      </w:tr>
      <w:tr w:rsidR="00A917E5" w14:paraId="3A022704" w14:textId="77777777" w:rsidTr="00A917E5">
        <w:tc>
          <w:tcPr>
            <w:tcW w:w="2153" w:type="dxa"/>
          </w:tcPr>
          <w:p w14:paraId="0016936F" w14:textId="77777777" w:rsidR="007A5128" w:rsidRPr="00B15DA3" w:rsidRDefault="007A5128" w:rsidP="001F3C29">
            <w:pPr>
              <w:pStyle w:val="BAPLTextNormal"/>
            </w:pPr>
          </w:p>
        </w:tc>
        <w:tc>
          <w:tcPr>
            <w:tcW w:w="7577" w:type="dxa"/>
          </w:tcPr>
          <w:p w14:paraId="7D22C590" w14:textId="77777777" w:rsidR="007A5128" w:rsidRPr="00B15DA3" w:rsidRDefault="007A5128" w:rsidP="001F3C29">
            <w:pPr>
              <w:pStyle w:val="BAPLTextNormal"/>
            </w:pPr>
          </w:p>
        </w:tc>
      </w:tr>
      <w:tr w:rsidR="00A917E5" w14:paraId="579F0D39" w14:textId="77777777" w:rsidTr="00A917E5">
        <w:tc>
          <w:tcPr>
            <w:tcW w:w="2153" w:type="dxa"/>
          </w:tcPr>
          <w:p w14:paraId="7F9F95BF" w14:textId="77777777" w:rsidR="007A5128" w:rsidRPr="00B15DA3" w:rsidRDefault="007A5128" w:rsidP="001F3C29">
            <w:pPr>
              <w:pStyle w:val="BAPLTextNormal"/>
            </w:pPr>
          </w:p>
        </w:tc>
        <w:tc>
          <w:tcPr>
            <w:tcW w:w="7577" w:type="dxa"/>
          </w:tcPr>
          <w:p w14:paraId="2840C3AA" w14:textId="77777777" w:rsidR="007A5128" w:rsidRPr="00B15DA3" w:rsidRDefault="007A5128" w:rsidP="001F3C29">
            <w:pPr>
              <w:pStyle w:val="BAPLTextNormal"/>
            </w:pPr>
          </w:p>
        </w:tc>
      </w:tr>
    </w:tbl>
    <w:p w14:paraId="0BCB33F4" w14:textId="77777777" w:rsidR="007A5128" w:rsidRDefault="007A5128" w:rsidP="007A5128">
      <w:pPr>
        <w:pStyle w:val="BAPLTextNormal"/>
      </w:pPr>
    </w:p>
    <w:p w14:paraId="0D94CEDE" w14:textId="77777777" w:rsidR="007A5128" w:rsidRDefault="009200D6" w:rsidP="007A5128">
      <w:pPr>
        <w:pStyle w:val="BAPLTextNormal"/>
      </w:pPr>
      <w:r>
        <w:t>The following terminology is used throughout this report.</w:t>
      </w:r>
    </w:p>
    <w:p w14:paraId="20D0C91B" w14:textId="2C3A8EAE" w:rsidR="007A5128" w:rsidRDefault="009200D6" w:rsidP="007A5128">
      <w:pPr>
        <w:pStyle w:val="Caption"/>
      </w:pPr>
      <w:bookmarkStart w:id="2" w:name="_Toc30424826"/>
      <w:r>
        <w:t xml:space="preserve">Table </w:t>
      </w:r>
      <w:r>
        <w:fldChar w:fldCharType="begin"/>
      </w:r>
      <w:r>
        <w:instrText xml:space="preserve"> SEQ Table \* ARABIC </w:instrText>
      </w:r>
      <w:r>
        <w:fldChar w:fldCharType="separate"/>
      </w:r>
      <w:r w:rsidR="0018297D">
        <w:rPr>
          <w:noProof/>
        </w:rPr>
        <w:t>2</w:t>
      </w:r>
      <w:r>
        <w:fldChar w:fldCharType="end"/>
      </w:r>
      <w:r>
        <w:t xml:space="preserve"> - Glossary</w:t>
      </w:r>
      <w:bookmarkEnd w:id="2"/>
    </w:p>
    <w:tbl>
      <w:tblPr>
        <w:tblStyle w:val="BAPLTableStyle"/>
        <w:tblW w:w="0" w:type="auto"/>
        <w:tblLook w:val="04A0" w:firstRow="1" w:lastRow="0" w:firstColumn="1" w:lastColumn="0" w:noHBand="0" w:noVBand="1"/>
      </w:tblPr>
      <w:tblGrid>
        <w:gridCol w:w="3243"/>
        <w:gridCol w:w="3243"/>
        <w:gridCol w:w="3244"/>
      </w:tblGrid>
      <w:tr w:rsidR="00A917E5" w14:paraId="05A3191B" w14:textId="77777777" w:rsidTr="00A917E5">
        <w:trPr>
          <w:cnfStyle w:val="100000000000" w:firstRow="1" w:lastRow="0" w:firstColumn="0" w:lastColumn="0" w:oddVBand="0" w:evenVBand="0" w:oddHBand="0" w:evenHBand="0" w:firstRowFirstColumn="0" w:firstRowLastColumn="0" w:lastRowFirstColumn="0" w:lastRowLastColumn="0"/>
        </w:trPr>
        <w:tc>
          <w:tcPr>
            <w:tcW w:w="3243" w:type="dxa"/>
            <w:shd w:val="clear" w:color="auto" w:fill="13548E"/>
          </w:tcPr>
          <w:p w14:paraId="04BFDBF7" w14:textId="77777777" w:rsidR="007A5128" w:rsidRPr="00B15DA3" w:rsidRDefault="009200D6" w:rsidP="001F3C29">
            <w:pPr>
              <w:pStyle w:val="BAPLTextNormal"/>
            </w:pPr>
            <w:r w:rsidRPr="00B15DA3">
              <w:t>Term</w:t>
            </w:r>
          </w:p>
        </w:tc>
        <w:tc>
          <w:tcPr>
            <w:tcW w:w="3243" w:type="dxa"/>
            <w:shd w:val="clear" w:color="auto" w:fill="13548E"/>
          </w:tcPr>
          <w:p w14:paraId="4F664D53" w14:textId="77777777" w:rsidR="007A5128" w:rsidRPr="00B15DA3" w:rsidRDefault="009200D6" w:rsidP="001F3C29">
            <w:pPr>
              <w:pStyle w:val="BAPLTextNormal"/>
            </w:pPr>
            <w:r w:rsidRPr="00B15DA3">
              <w:t>Description</w:t>
            </w:r>
          </w:p>
        </w:tc>
        <w:tc>
          <w:tcPr>
            <w:tcW w:w="3244" w:type="dxa"/>
            <w:shd w:val="clear" w:color="auto" w:fill="13548E"/>
          </w:tcPr>
          <w:p w14:paraId="22B144A4" w14:textId="77777777" w:rsidR="007A5128" w:rsidRPr="00B15DA3" w:rsidRDefault="009200D6" w:rsidP="001F3C29">
            <w:pPr>
              <w:pStyle w:val="BAPLTextNormal"/>
            </w:pPr>
            <w:r w:rsidRPr="00B15DA3">
              <w:t>Source</w:t>
            </w:r>
          </w:p>
        </w:tc>
      </w:tr>
      <w:tr w:rsidR="00A917E5" w14:paraId="68174218" w14:textId="77777777" w:rsidTr="00A917E5">
        <w:tc>
          <w:tcPr>
            <w:tcW w:w="3243" w:type="dxa"/>
          </w:tcPr>
          <w:p w14:paraId="5D06C5E6" w14:textId="77777777" w:rsidR="007A5128" w:rsidRPr="00B15DA3" w:rsidRDefault="007A5128" w:rsidP="001F3C29">
            <w:pPr>
              <w:pStyle w:val="BAPLTextNormal"/>
            </w:pPr>
          </w:p>
        </w:tc>
        <w:tc>
          <w:tcPr>
            <w:tcW w:w="3243" w:type="dxa"/>
          </w:tcPr>
          <w:p w14:paraId="67E2DF05" w14:textId="77777777" w:rsidR="007A5128" w:rsidRPr="00B15DA3" w:rsidRDefault="007A5128" w:rsidP="001F3C29">
            <w:pPr>
              <w:pStyle w:val="BAPLTextNormal"/>
            </w:pPr>
          </w:p>
        </w:tc>
        <w:tc>
          <w:tcPr>
            <w:tcW w:w="3244" w:type="dxa"/>
          </w:tcPr>
          <w:p w14:paraId="0592B430" w14:textId="77777777" w:rsidR="007A5128" w:rsidRPr="00B15DA3" w:rsidRDefault="007A5128" w:rsidP="001F3C29">
            <w:pPr>
              <w:pStyle w:val="BAPLTextNormal"/>
            </w:pPr>
          </w:p>
        </w:tc>
      </w:tr>
      <w:tr w:rsidR="00A917E5" w14:paraId="20C06D29" w14:textId="77777777" w:rsidTr="00A917E5">
        <w:tc>
          <w:tcPr>
            <w:tcW w:w="3243" w:type="dxa"/>
          </w:tcPr>
          <w:p w14:paraId="5F4F7672" w14:textId="77777777" w:rsidR="007A5128" w:rsidRPr="00B15DA3" w:rsidRDefault="007A5128" w:rsidP="001F3C29">
            <w:pPr>
              <w:pStyle w:val="BAPLTextNormal"/>
            </w:pPr>
          </w:p>
        </w:tc>
        <w:tc>
          <w:tcPr>
            <w:tcW w:w="3243" w:type="dxa"/>
          </w:tcPr>
          <w:p w14:paraId="067FEA8E" w14:textId="77777777" w:rsidR="007A5128" w:rsidRPr="00B15DA3" w:rsidRDefault="007A5128" w:rsidP="001F3C29">
            <w:pPr>
              <w:pStyle w:val="BAPLTextNormal"/>
            </w:pPr>
          </w:p>
        </w:tc>
        <w:tc>
          <w:tcPr>
            <w:tcW w:w="3244" w:type="dxa"/>
          </w:tcPr>
          <w:p w14:paraId="7455F5B7" w14:textId="77777777" w:rsidR="007A5128" w:rsidRPr="00B15DA3" w:rsidRDefault="007A5128" w:rsidP="001F3C29">
            <w:pPr>
              <w:pStyle w:val="BAPLTextNormal"/>
            </w:pPr>
          </w:p>
        </w:tc>
      </w:tr>
      <w:tr w:rsidR="00A917E5" w14:paraId="10895FFD" w14:textId="77777777" w:rsidTr="00A917E5">
        <w:tc>
          <w:tcPr>
            <w:tcW w:w="3243" w:type="dxa"/>
          </w:tcPr>
          <w:p w14:paraId="11288528" w14:textId="77777777" w:rsidR="007A5128" w:rsidRPr="00B15DA3" w:rsidRDefault="007A5128" w:rsidP="001F3C29">
            <w:pPr>
              <w:pStyle w:val="BAPLTextNormal"/>
            </w:pPr>
          </w:p>
        </w:tc>
        <w:tc>
          <w:tcPr>
            <w:tcW w:w="3243" w:type="dxa"/>
          </w:tcPr>
          <w:p w14:paraId="5A88F90A" w14:textId="77777777" w:rsidR="007A5128" w:rsidRPr="00B15DA3" w:rsidRDefault="007A5128" w:rsidP="001F3C29">
            <w:pPr>
              <w:pStyle w:val="BAPLTextNormal"/>
            </w:pPr>
          </w:p>
        </w:tc>
        <w:tc>
          <w:tcPr>
            <w:tcW w:w="3244" w:type="dxa"/>
          </w:tcPr>
          <w:p w14:paraId="53C6E699" w14:textId="77777777" w:rsidR="007A5128" w:rsidRPr="00B15DA3" w:rsidRDefault="007A5128" w:rsidP="001F3C29">
            <w:pPr>
              <w:pStyle w:val="BAPLTextNormal"/>
            </w:pPr>
          </w:p>
        </w:tc>
      </w:tr>
    </w:tbl>
    <w:p w14:paraId="01342FAD" w14:textId="77777777" w:rsidR="007A5128" w:rsidRDefault="007A5128" w:rsidP="007A5128">
      <w:pPr>
        <w:pStyle w:val="BAPLTextNormal"/>
      </w:pPr>
    </w:p>
    <w:p w14:paraId="4A15AD41" w14:textId="5C2F5A11" w:rsidR="007A5128" w:rsidRDefault="009200D6" w:rsidP="001F3C29">
      <w:pPr>
        <w:pStyle w:val="TOCHeading"/>
      </w:pPr>
      <w:r>
        <w:t>References</w:t>
      </w:r>
    </w:p>
    <w:p w14:paraId="3CA4734D" w14:textId="77777777" w:rsidR="007A5128" w:rsidRDefault="009200D6" w:rsidP="007A5128">
      <w:pPr>
        <w:pStyle w:val="BAPLTextNormal"/>
      </w:pPr>
      <w:r>
        <w:t>The following reference material was used in compiling this feasibility study.</w:t>
      </w:r>
    </w:p>
    <w:p w14:paraId="0BE82A5E" w14:textId="15BCE290" w:rsidR="007A5128" w:rsidRDefault="009200D6" w:rsidP="007A5128">
      <w:pPr>
        <w:pStyle w:val="Caption"/>
      </w:pPr>
      <w:bookmarkStart w:id="3" w:name="_Toc30424827"/>
      <w:r>
        <w:t xml:space="preserve">Table </w:t>
      </w:r>
      <w:r>
        <w:fldChar w:fldCharType="begin"/>
      </w:r>
      <w:r>
        <w:instrText xml:space="preserve"> SEQ Table \* ARABIC </w:instrText>
      </w:r>
      <w:r>
        <w:fldChar w:fldCharType="separate"/>
      </w:r>
      <w:r w:rsidR="0018297D">
        <w:rPr>
          <w:noProof/>
        </w:rPr>
        <w:t>3</w:t>
      </w:r>
      <w:r>
        <w:fldChar w:fldCharType="end"/>
      </w:r>
      <w:r>
        <w:t xml:space="preserve"> - References</w:t>
      </w:r>
      <w:bookmarkEnd w:id="3"/>
    </w:p>
    <w:tbl>
      <w:tblPr>
        <w:tblStyle w:val="BAPLTableStyle"/>
        <w:tblW w:w="0" w:type="auto"/>
        <w:tblLook w:val="04A0" w:firstRow="1" w:lastRow="0" w:firstColumn="1" w:lastColumn="0" w:noHBand="0" w:noVBand="1"/>
      </w:tblPr>
      <w:tblGrid>
        <w:gridCol w:w="3243"/>
        <w:gridCol w:w="3243"/>
        <w:gridCol w:w="3244"/>
      </w:tblGrid>
      <w:tr w:rsidR="00A917E5" w14:paraId="5C53E64C" w14:textId="77777777" w:rsidTr="00A917E5">
        <w:trPr>
          <w:cnfStyle w:val="100000000000" w:firstRow="1" w:lastRow="0" w:firstColumn="0" w:lastColumn="0" w:oddVBand="0" w:evenVBand="0" w:oddHBand="0" w:evenHBand="0" w:firstRowFirstColumn="0" w:firstRowLastColumn="0" w:lastRowFirstColumn="0" w:lastRowLastColumn="0"/>
        </w:trPr>
        <w:tc>
          <w:tcPr>
            <w:tcW w:w="3243" w:type="dxa"/>
            <w:shd w:val="clear" w:color="auto" w:fill="13548E"/>
          </w:tcPr>
          <w:p w14:paraId="64AE0002" w14:textId="77777777" w:rsidR="007A5128" w:rsidRPr="00B15DA3" w:rsidRDefault="009200D6" w:rsidP="001F3C29">
            <w:pPr>
              <w:pStyle w:val="BAPLTextNormal"/>
            </w:pPr>
            <w:r w:rsidRPr="00B15DA3">
              <w:t>Id</w:t>
            </w:r>
          </w:p>
        </w:tc>
        <w:tc>
          <w:tcPr>
            <w:tcW w:w="3243" w:type="dxa"/>
            <w:shd w:val="clear" w:color="auto" w:fill="13548E"/>
          </w:tcPr>
          <w:p w14:paraId="02433ED9" w14:textId="77777777" w:rsidR="007A5128" w:rsidRPr="00B15DA3" w:rsidRDefault="009200D6" w:rsidP="001F3C29">
            <w:pPr>
              <w:pStyle w:val="BAPLTextNormal"/>
            </w:pPr>
            <w:r w:rsidRPr="00B15DA3">
              <w:t>Description</w:t>
            </w:r>
          </w:p>
        </w:tc>
        <w:tc>
          <w:tcPr>
            <w:tcW w:w="3244" w:type="dxa"/>
            <w:shd w:val="clear" w:color="auto" w:fill="13548E"/>
          </w:tcPr>
          <w:p w14:paraId="68CEB072" w14:textId="77777777" w:rsidR="007A5128" w:rsidRPr="00B15DA3" w:rsidRDefault="009200D6" w:rsidP="001F3C29">
            <w:pPr>
              <w:pStyle w:val="BAPLTextNormal"/>
            </w:pPr>
            <w:r w:rsidRPr="00B15DA3">
              <w:t>Reference</w:t>
            </w:r>
          </w:p>
        </w:tc>
      </w:tr>
      <w:tr w:rsidR="00A917E5" w14:paraId="43D3FCB3" w14:textId="77777777" w:rsidTr="00A917E5">
        <w:tc>
          <w:tcPr>
            <w:tcW w:w="3243" w:type="dxa"/>
          </w:tcPr>
          <w:p w14:paraId="19B6DD22" w14:textId="5F1249CF" w:rsidR="007A5128" w:rsidRPr="00B15DA3" w:rsidRDefault="007A5128" w:rsidP="001F3C29">
            <w:pPr>
              <w:pStyle w:val="BAPLTextNormal"/>
            </w:pPr>
          </w:p>
        </w:tc>
        <w:tc>
          <w:tcPr>
            <w:tcW w:w="3243" w:type="dxa"/>
          </w:tcPr>
          <w:p w14:paraId="174E2DEE" w14:textId="50FB9865" w:rsidR="007A5128" w:rsidRPr="00B15DA3" w:rsidRDefault="007A5128" w:rsidP="001F3C29">
            <w:pPr>
              <w:pStyle w:val="BAPLTextNormal"/>
            </w:pPr>
          </w:p>
        </w:tc>
        <w:tc>
          <w:tcPr>
            <w:tcW w:w="3244" w:type="dxa"/>
          </w:tcPr>
          <w:p w14:paraId="2D44CF5D" w14:textId="382DD2C5" w:rsidR="007A5128" w:rsidRPr="00B15DA3" w:rsidRDefault="007A5128" w:rsidP="001F3C29">
            <w:pPr>
              <w:pStyle w:val="BAPLTextNormal"/>
            </w:pPr>
          </w:p>
        </w:tc>
      </w:tr>
      <w:tr w:rsidR="00A917E5" w14:paraId="35AAC4B1" w14:textId="77777777" w:rsidTr="00A917E5">
        <w:tc>
          <w:tcPr>
            <w:tcW w:w="3243" w:type="dxa"/>
          </w:tcPr>
          <w:p w14:paraId="369237AB" w14:textId="77777777" w:rsidR="007A5128" w:rsidRPr="00B15DA3" w:rsidRDefault="007A5128" w:rsidP="001F3C29">
            <w:pPr>
              <w:pStyle w:val="BAPLTextNormal"/>
            </w:pPr>
          </w:p>
        </w:tc>
        <w:tc>
          <w:tcPr>
            <w:tcW w:w="3243" w:type="dxa"/>
          </w:tcPr>
          <w:p w14:paraId="226E7064" w14:textId="77777777" w:rsidR="007A5128" w:rsidRPr="00B15DA3" w:rsidRDefault="007A5128" w:rsidP="001F3C29">
            <w:pPr>
              <w:pStyle w:val="BAPLTextNormal"/>
            </w:pPr>
          </w:p>
        </w:tc>
        <w:tc>
          <w:tcPr>
            <w:tcW w:w="3244" w:type="dxa"/>
          </w:tcPr>
          <w:p w14:paraId="01DA7AEF" w14:textId="77777777" w:rsidR="007A5128" w:rsidRPr="00B15DA3" w:rsidRDefault="007A5128" w:rsidP="001F3C29">
            <w:pPr>
              <w:pStyle w:val="BAPLTextNormal"/>
            </w:pPr>
          </w:p>
        </w:tc>
      </w:tr>
      <w:tr w:rsidR="00A917E5" w14:paraId="7DF46726" w14:textId="77777777" w:rsidTr="00A917E5">
        <w:tc>
          <w:tcPr>
            <w:tcW w:w="3243" w:type="dxa"/>
          </w:tcPr>
          <w:p w14:paraId="73489809" w14:textId="77777777" w:rsidR="007A5128" w:rsidRPr="00B15DA3" w:rsidRDefault="007A5128" w:rsidP="001F3C29">
            <w:pPr>
              <w:pStyle w:val="BAPLTextNormal"/>
            </w:pPr>
          </w:p>
        </w:tc>
        <w:tc>
          <w:tcPr>
            <w:tcW w:w="3243" w:type="dxa"/>
          </w:tcPr>
          <w:p w14:paraId="42FD8B07" w14:textId="77777777" w:rsidR="007A5128" w:rsidRPr="00B15DA3" w:rsidRDefault="007A5128" w:rsidP="001F3C29">
            <w:pPr>
              <w:pStyle w:val="BAPLTextNormal"/>
            </w:pPr>
          </w:p>
        </w:tc>
        <w:tc>
          <w:tcPr>
            <w:tcW w:w="3244" w:type="dxa"/>
          </w:tcPr>
          <w:p w14:paraId="13CB6BD4" w14:textId="77777777" w:rsidR="007A5128" w:rsidRPr="00B15DA3" w:rsidRDefault="007A5128" w:rsidP="001F3C29">
            <w:pPr>
              <w:pStyle w:val="BAPLTextNormal"/>
            </w:pPr>
          </w:p>
        </w:tc>
      </w:tr>
    </w:tbl>
    <w:p w14:paraId="2426136B" w14:textId="77777777" w:rsidR="007A5128" w:rsidRPr="001E7598" w:rsidRDefault="007A5128" w:rsidP="007A5128">
      <w:pPr>
        <w:pStyle w:val="BAPLTextNormal"/>
      </w:pPr>
    </w:p>
    <w:p w14:paraId="4279F4C0" w14:textId="77777777" w:rsidR="007A5128" w:rsidRPr="007A5128" w:rsidRDefault="007A5128" w:rsidP="001F3C29">
      <w:pPr>
        <w:pStyle w:val="BAPLTextNormal"/>
        <w:rPr>
          <w:iCs/>
          <w:color w:val="0000FF"/>
        </w:rPr>
      </w:pPr>
    </w:p>
    <w:p w14:paraId="1A695793" w14:textId="77777777" w:rsidR="004729DF" w:rsidRPr="00CE5BC9" w:rsidRDefault="009200D6" w:rsidP="00DC6250">
      <w:pPr>
        <w:pStyle w:val="BAPLHeading1"/>
        <w:numPr>
          <w:ilvl w:val="0"/>
          <w:numId w:val="1"/>
        </w:numPr>
      </w:pPr>
      <w:bookmarkStart w:id="4" w:name="_Toc30488485"/>
      <w:r>
        <w:lastRenderedPageBreak/>
        <w:t>Introduction</w:t>
      </w:r>
      <w:bookmarkEnd w:id="4"/>
    </w:p>
    <w:p w14:paraId="56515C8C" w14:textId="77777777" w:rsidR="004729DF" w:rsidRPr="00CE5BC9" w:rsidRDefault="009200D6" w:rsidP="00DC6250">
      <w:pPr>
        <w:pStyle w:val="BAPLHeading2"/>
        <w:numPr>
          <w:ilvl w:val="1"/>
          <w:numId w:val="1"/>
        </w:numPr>
      </w:pPr>
      <w:bookmarkStart w:id="5" w:name="_Toc30488486"/>
      <w:r>
        <w:t>P</w:t>
      </w:r>
      <w:r w:rsidRPr="00CE5BC9">
        <w:t>urpose</w:t>
      </w:r>
      <w:bookmarkEnd w:id="5"/>
    </w:p>
    <w:p w14:paraId="0A583EE7" w14:textId="77777777" w:rsidR="009E7D05" w:rsidRPr="001F3C29" w:rsidRDefault="009200D6" w:rsidP="001F3C29">
      <w:pPr>
        <w:pStyle w:val="BAPLTextNormal"/>
        <w:rPr>
          <w:i/>
          <w:color w:val="0000FF"/>
        </w:rPr>
      </w:pPr>
      <w:r w:rsidRPr="001F3C29">
        <w:rPr>
          <w:i/>
          <w:color w:val="0000FF"/>
        </w:rPr>
        <w:t>Describe the purpose of this document within the context of the project</w:t>
      </w:r>
      <w:r w:rsidR="00BE2B3E" w:rsidRPr="001F3C29">
        <w:rPr>
          <w:i/>
          <w:color w:val="0000FF"/>
        </w:rPr>
        <w:t xml:space="preserve"> or change</w:t>
      </w:r>
      <w:r w:rsidRPr="001F3C29">
        <w:rPr>
          <w:i/>
          <w:color w:val="0000FF"/>
        </w:rPr>
        <w:t>.</w:t>
      </w:r>
    </w:p>
    <w:p w14:paraId="7671E7CD" w14:textId="0499B13E" w:rsidR="004729DF" w:rsidRPr="001F3C29" w:rsidRDefault="009200D6" w:rsidP="001F3C29">
      <w:pPr>
        <w:pStyle w:val="6aSubParagraphBullet"/>
        <w:numPr>
          <w:ilvl w:val="0"/>
          <w:numId w:val="0"/>
        </w:numPr>
        <w:spacing w:line="240" w:lineRule="auto"/>
        <w:rPr>
          <w:rFonts w:ascii="Tahoma" w:hAnsi="Tahoma" w:cs="Tahoma"/>
          <w:i/>
          <w:color w:val="0000FF"/>
          <w:sz w:val="20"/>
          <w:szCs w:val="20"/>
        </w:rPr>
      </w:pPr>
      <w:r>
        <w:rPr>
          <w:rFonts w:ascii="Tahoma" w:hAnsi="Tahoma" w:cs="Tahoma"/>
          <w:i/>
          <w:color w:val="0000FF"/>
          <w:sz w:val="20"/>
          <w:szCs w:val="20"/>
        </w:rPr>
        <w:t>For example</w:t>
      </w:r>
      <w:r w:rsidR="00E115C9" w:rsidRPr="001F3C29">
        <w:rPr>
          <w:rFonts w:ascii="Tahoma" w:eastAsia="PMingLiU" w:hAnsi="Tahoma" w:cs="Tahoma"/>
          <w:i/>
          <w:color w:val="0000FF"/>
          <w:sz w:val="20"/>
          <w:szCs w:val="20"/>
          <w:lang w:eastAsia="zh-TW"/>
        </w:rPr>
        <w:t xml:space="preserve">, the purpose of this document is to </w:t>
      </w:r>
      <w:r w:rsidR="00A3389E" w:rsidRPr="001F3C29">
        <w:rPr>
          <w:rFonts w:ascii="Tahoma" w:eastAsia="PMingLiU" w:hAnsi="Tahoma" w:cs="Tahoma"/>
          <w:i/>
          <w:color w:val="0000FF"/>
          <w:sz w:val="20"/>
          <w:szCs w:val="20"/>
          <w:lang w:eastAsia="zh-TW"/>
        </w:rPr>
        <w:t xml:space="preserve">identify, explore and evaluate </w:t>
      </w:r>
      <w:r w:rsidR="00A913BD" w:rsidRPr="001F3C29">
        <w:rPr>
          <w:rFonts w:ascii="Tahoma" w:eastAsia="PMingLiU" w:hAnsi="Tahoma" w:cs="Tahoma"/>
          <w:i/>
          <w:color w:val="0000FF"/>
          <w:sz w:val="20"/>
          <w:szCs w:val="20"/>
          <w:lang w:eastAsia="zh-TW"/>
        </w:rPr>
        <w:t xml:space="preserve">the current internal and </w:t>
      </w:r>
      <w:r w:rsidR="00AB5A28" w:rsidRPr="001F3C29">
        <w:rPr>
          <w:rFonts w:ascii="Tahoma" w:eastAsia="PMingLiU" w:hAnsi="Tahoma" w:cs="Tahoma"/>
          <w:i/>
          <w:color w:val="0000FF"/>
          <w:sz w:val="20"/>
          <w:szCs w:val="20"/>
          <w:lang w:eastAsia="zh-TW"/>
        </w:rPr>
        <w:t xml:space="preserve">external conditions that should be considered when defining a new or improved product for market consumption. </w:t>
      </w:r>
    </w:p>
    <w:p w14:paraId="0AD6930B" w14:textId="77777777" w:rsidR="007C0F1D" w:rsidRPr="009E7D05" w:rsidRDefault="009200D6" w:rsidP="009E7D05">
      <w:pPr>
        <w:pStyle w:val="6aSubParagraphBullet"/>
        <w:numPr>
          <w:ilvl w:val="0"/>
          <w:numId w:val="0"/>
        </w:numPr>
        <w:rPr>
          <w:rFonts w:ascii="Tahoma" w:eastAsia="PMingLiU" w:hAnsi="Tahoma" w:cs="Tahoma"/>
          <w:i/>
          <w:color w:val="0000FF"/>
          <w:sz w:val="20"/>
          <w:szCs w:val="20"/>
          <w:lang w:eastAsia="zh-TW"/>
        </w:rPr>
      </w:pPr>
      <w:r w:rsidRPr="00F120C1">
        <w:rPr>
          <w:rFonts w:ascii="Tahoma" w:eastAsia="PMingLiU" w:hAnsi="Tahoma" w:cs="Tahoma"/>
          <w:color w:val="auto"/>
          <w:sz w:val="20"/>
          <w:szCs w:val="20"/>
          <w:lang w:eastAsia="zh-TW"/>
        </w:rPr>
        <w:t>The purpose of this document is t</w:t>
      </w:r>
      <w:r w:rsidR="00B2734F">
        <w:rPr>
          <w:rFonts w:ascii="Tahoma" w:eastAsia="PMingLiU" w:hAnsi="Tahoma" w:cs="Tahoma"/>
          <w:color w:val="auto"/>
          <w:sz w:val="20"/>
          <w:szCs w:val="20"/>
          <w:lang w:eastAsia="zh-TW"/>
        </w:rPr>
        <w:t xml:space="preserve">o </w:t>
      </w:r>
    </w:p>
    <w:p w14:paraId="64D3D24E" w14:textId="77777777" w:rsidR="00A3389E" w:rsidRPr="008B66B2" w:rsidRDefault="00A3389E" w:rsidP="004729DF">
      <w:pPr>
        <w:pStyle w:val="BAPLTextNormal"/>
      </w:pPr>
    </w:p>
    <w:p w14:paraId="2D37D4DA" w14:textId="77777777" w:rsidR="004729DF" w:rsidRPr="00F92A32" w:rsidRDefault="009200D6" w:rsidP="00DC6250">
      <w:pPr>
        <w:pStyle w:val="BAPLHeading2"/>
        <w:numPr>
          <w:ilvl w:val="1"/>
          <w:numId w:val="1"/>
        </w:numPr>
      </w:pPr>
      <w:bookmarkStart w:id="6" w:name="_Toc30488487"/>
      <w:r w:rsidRPr="00F92A32">
        <w:t>Background</w:t>
      </w:r>
      <w:bookmarkEnd w:id="6"/>
    </w:p>
    <w:p w14:paraId="51ED72DB" w14:textId="77777777" w:rsidR="00A3389E" w:rsidRPr="001F3C29" w:rsidRDefault="009200D6" w:rsidP="001F3C29">
      <w:pPr>
        <w:pStyle w:val="BodyText3"/>
        <w:spacing w:line="240" w:lineRule="auto"/>
        <w:rPr>
          <w:rStyle w:val="Bullet-Blue"/>
          <w:b/>
          <w:bCs/>
          <w:i/>
          <w:iCs/>
        </w:rPr>
      </w:pPr>
      <w:r w:rsidRPr="001F3C29">
        <w:rPr>
          <w:rStyle w:val="Bullet-Blue"/>
          <w:i/>
          <w:iCs/>
          <w:sz w:val="20"/>
          <w:szCs w:val="20"/>
        </w:rPr>
        <w:t xml:space="preserve">Provide a description and information about </w:t>
      </w:r>
      <w:r w:rsidR="00DA3308" w:rsidRPr="001F3C29">
        <w:rPr>
          <w:rStyle w:val="Bullet-Blue"/>
          <w:i/>
          <w:iCs/>
          <w:sz w:val="20"/>
          <w:szCs w:val="20"/>
        </w:rPr>
        <w:t xml:space="preserve">why the </w:t>
      </w:r>
      <w:r w:rsidR="000E1DB6" w:rsidRPr="001F3C29">
        <w:rPr>
          <w:rStyle w:val="Bullet-Blue"/>
          <w:i/>
          <w:iCs/>
          <w:sz w:val="20"/>
          <w:szCs w:val="20"/>
        </w:rPr>
        <w:t>research</w:t>
      </w:r>
      <w:r w:rsidR="00DA3308" w:rsidRPr="001F3C29">
        <w:rPr>
          <w:rStyle w:val="Bullet-Blue"/>
          <w:i/>
          <w:iCs/>
          <w:sz w:val="20"/>
          <w:szCs w:val="20"/>
        </w:rPr>
        <w:t xml:space="preserve"> needs to be done</w:t>
      </w:r>
      <w:r w:rsidRPr="001F3C29">
        <w:rPr>
          <w:rStyle w:val="Bullet-Blue"/>
          <w:i/>
          <w:iCs/>
          <w:sz w:val="20"/>
          <w:szCs w:val="20"/>
        </w:rPr>
        <w:t>. State the Business need/problem explicitly</w:t>
      </w:r>
      <w:r w:rsidR="00F57757" w:rsidRPr="001F3C29">
        <w:rPr>
          <w:rStyle w:val="Bullet-Blue"/>
          <w:i/>
          <w:iCs/>
          <w:sz w:val="20"/>
          <w:szCs w:val="20"/>
        </w:rPr>
        <w:t xml:space="preserve">, and what this study will </w:t>
      </w:r>
      <w:r w:rsidR="00AB39DB" w:rsidRPr="001F3C29">
        <w:rPr>
          <w:rStyle w:val="Bullet-Blue"/>
          <w:i/>
          <w:iCs/>
          <w:sz w:val="20"/>
          <w:szCs w:val="20"/>
        </w:rPr>
        <w:t>achieve</w:t>
      </w:r>
      <w:r w:rsidRPr="00796412">
        <w:rPr>
          <w:rStyle w:val="Bullet-Blue"/>
          <w:i/>
          <w:iCs/>
          <w:sz w:val="20"/>
          <w:szCs w:val="20"/>
        </w:rPr>
        <w:t>?</w:t>
      </w:r>
    </w:p>
    <w:p w14:paraId="1D5C1639" w14:textId="1F6A36B8" w:rsidR="00A3389E" w:rsidRPr="001F3C29" w:rsidRDefault="009200D6" w:rsidP="001F3C29">
      <w:pPr>
        <w:pStyle w:val="BAPLTextNormal"/>
        <w:rPr>
          <w:rStyle w:val="Bullet-Blue"/>
          <w:i/>
          <w:iCs/>
        </w:rPr>
      </w:pPr>
      <w:r>
        <w:rPr>
          <w:rStyle w:val="Bullet-Blue"/>
          <w:i/>
          <w:iCs/>
        </w:rPr>
        <w:t>For example</w:t>
      </w:r>
      <w:r w:rsidR="004F29BF" w:rsidRPr="001F3C29">
        <w:rPr>
          <w:rStyle w:val="Bullet-Blue"/>
          <w:i/>
          <w:iCs/>
        </w:rPr>
        <w:t xml:space="preserve">, the </w:t>
      </w:r>
      <w:r w:rsidR="00B2734F" w:rsidRPr="001F3C29">
        <w:rPr>
          <w:rStyle w:val="Bullet-Blue"/>
          <w:i/>
          <w:iCs/>
        </w:rPr>
        <w:t>background of this study is</w:t>
      </w:r>
      <w:r w:rsidRPr="001F3C29">
        <w:rPr>
          <w:rStyle w:val="Bullet-Blue"/>
          <w:i/>
          <w:iCs/>
        </w:rPr>
        <w:t xml:space="preserve"> to </w:t>
      </w:r>
      <w:r w:rsidR="004F29BF" w:rsidRPr="001F3C29">
        <w:rPr>
          <w:rStyle w:val="Bullet-Blue"/>
          <w:i/>
          <w:iCs/>
        </w:rPr>
        <w:t xml:space="preserve">assess the feasibility to </w:t>
      </w:r>
      <w:r w:rsidRPr="001F3C29">
        <w:rPr>
          <w:rStyle w:val="Bullet-Blue"/>
          <w:i/>
          <w:iCs/>
        </w:rPr>
        <w:t xml:space="preserve">promote the products/services </w:t>
      </w:r>
      <w:r w:rsidR="00AB5A28" w:rsidRPr="001F3C29">
        <w:rPr>
          <w:rStyle w:val="Bullet-Blue"/>
          <w:i/>
          <w:iCs/>
        </w:rPr>
        <w:t>via the internet</w:t>
      </w:r>
      <w:r w:rsidRPr="001F3C29">
        <w:rPr>
          <w:rStyle w:val="Bullet-Blue"/>
          <w:i/>
          <w:iCs/>
        </w:rPr>
        <w:t xml:space="preserve"> and increase online sales by encouraging customers to visit the website and make online bargains. </w:t>
      </w:r>
    </w:p>
    <w:p w14:paraId="70CD5A4D" w14:textId="77777777" w:rsidR="00A3389E" w:rsidRDefault="00A3389E" w:rsidP="001E7598">
      <w:pPr>
        <w:pStyle w:val="BAPLTextNormal"/>
      </w:pPr>
    </w:p>
    <w:p w14:paraId="110E34C3" w14:textId="77777777" w:rsidR="004729DF" w:rsidRDefault="009200D6" w:rsidP="00D60310">
      <w:pPr>
        <w:pStyle w:val="BAPLHeading2"/>
        <w:numPr>
          <w:ilvl w:val="1"/>
          <w:numId w:val="1"/>
        </w:numPr>
      </w:pPr>
      <w:bookmarkStart w:id="7" w:name="_Toc30488488"/>
      <w:r>
        <w:t>Study Approach</w:t>
      </w:r>
      <w:bookmarkEnd w:id="7"/>
    </w:p>
    <w:p w14:paraId="0DB99322" w14:textId="76A7E917" w:rsidR="00F92A32" w:rsidRPr="001F3C29" w:rsidRDefault="009200D6" w:rsidP="001F3C29">
      <w:pPr>
        <w:pStyle w:val="BodyText3"/>
        <w:spacing w:line="240" w:lineRule="auto"/>
        <w:rPr>
          <w:rStyle w:val="Bullet-Blue"/>
          <w:i/>
          <w:iCs/>
          <w:sz w:val="20"/>
          <w:szCs w:val="20"/>
        </w:rPr>
      </w:pPr>
      <w:r w:rsidRPr="001F3C29">
        <w:rPr>
          <w:rStyle w:val="Bullet-Blue"/>
          <w:sz w:val="20"/>
          <w:szCs w:val="20"/>
        </w:rPr>
        <w:t xml:space="preserve">This section notes the approach(s) taken to gather information during the initial </w:t>
      </w:r>
      <w:r w:rsidR="0069627E" w:rsidRPr="001F3C29">
        <w:rPr>
          <w:rStyle w:val="Bullet-Blue"/>
          <w:sz w:val="20"/>
          <w:szCs w:val="20"/>
        </w:rPr>
        <w:t xml:space="preserve">market </w:t>
      </w:r>
      <w:r w:rsidRPr="001F3C29">
        <w:rPr>
          <w:rStyle w:val="Bullet-Blue"/>
          <w:sz w:val="20"/>
          <w:szCs w:val="20"/>
        </w:rPr>
        <w:t xml:space="preserve">analysis of </w:t>
      </w:r>
      <w:r w:rsidR="0069627E" w:rsidRPr="001F3C29">
        <w:rPr>
          <w:rStyle w:val="Bullet-Blue"/>
          <w:sz w:val="20"/>
          <w:szCs w:val="20"/>
        </w:rPr>
        <w:t>other businesses</w:t>
      </w:r>
      <w:r w:rsidRPr="001F3C29">
        <w:rPr>
          <w:rStyle w:val="Bullet-Blue"/>
          <w:sz w:val="20"/>
          <w:szCs w:val="20"/>
        </w:rPr>
        <w:t xml:space="preserve"> </w:t>
      </w:r>
      <w:r w:rsidR="00BB66EC" w:rsidRPr="001F3C29">
        <w:rPr>
          <w:rStyle w:val="Bullet-Blue"/>
          <w:sz w:val="20"/>
          <w:szCs w:val="20"/>
        </w:rPr>
        <w:t xml:space="preserve">to </w:t>
      </w:r>
      <w:r w:rsidRPr="001F3C29">
        <w:rPr>
          <w:rStyle w:val="Bullet-Blue"/>
          <w:sz w:val="20"/>
          <w:szCs w:val="20"/>
        </w:rPr>
        <w:t xml:space="preserve">solve or address a business problem or business opportunity.  Most companies use one or more of five basic methods: surveys, focus groups, personal interviews, observation, and field trials. The type of information </w:t>
      </w:r>
      <w:proofErr w:type="gramStart"/>
      <w:r w:rsidRPr="001F3C29">
        <w:rPr>
          <w:rStyle w:val="Bullet-Blue"/>
          <w:sz w:val="20"/>
          <w:szCs w:val="20"/>
        </w:rPr>
        <w:t>needed</w:t>
      </w:r>
      <w:proofErr w:type="gramEnd"/>
      <w:r w:rsidRPr="001F3C29">
        <w:rPr>
          <w:rStyle w:val="Bullet-Blue"/>
          <w:sz w:val="20"/>
          <w:szCs w:val="20"/>
        </w:rPr>
        <w:t xml:space="preserve"> and budget will determine which techniques you choose.</w:t>
      </w:r>
    </w:p>
    <w:p w14:paraId="390B8C68" w14:textId="77777777" w:rsidR="004F29BF" w:rsidRPr="007D1AC2" w:rsidRDefault="009200D6" w:rsidP="004F29BF">
      <w:pPr>
        <w:pStyle w:val="6aSubParagraphBullet"/>
        <w:numPr>
          <w:ilvl w:val="0"/>
          <w:numId w:val="0"/>
        </w:numPr>
        <w:rPr>
          <w:rFonts w:ascii="Tahoma" w:eastAsia="PMingLiU" w:hAnsi="Tahoma" w:cs="Tahoma"/>
          <w:color w:val="auto"/>
          <w:sz w:val="20"/>
          <w:szCs w:val="20"/>
          <w:lang w:eastAsia="zh-TW"/>
        </w:rPr>
      </w:pPr>
      <w:r>
        <w:rPr>
          <w:rFonts w:ascii="Tahoma" w:eastAsia="PMingLiU" w:hAnsi="Tahoma" w:cs="Tahoma"/>
          <w:color w:val="auto"/>
          <w:sz w:val="20"/>
          <w:szCs w:val="20"/>
          <w:lang w:eastAsia="zh-TW"/>
        </w:rPr>
        <w:t>In order to assess the feasibility, the following approaches were taken</w:t>
      </w:r>
      <w:r w:rsidR="00554AF4">
        <w:rPr>
          <w:rFonts w:ascii="Tahoma" w:eastAsia="PMingLiU" w:hAnsi="Tahoma" w:cs="Tahoma"/>
          <w:color w:val="auto"/>
          <w:sz w:val="20"/>
          <w:szCs w:val="20"/>
          <w:lang w:eastAsia="zh-TW"/>
        </w:rPr>
        <w:t>:</w:t>
      </w:r>
    </w:p>
    <w:p w14:paraId="0B1640E9" w14:textId="77777777" w:rsidR="004F29BF" w:rsidRPr="001F3C29" w:rsidRDefault="009200D6" w:rsidP="001F3C29">
      <w:pPr>
        <w:pStyle w:val="BodyText3"/>
        <w:numPr>
          <w:ilvl w:val="0"/>
          <w:numId w:val="17"/>
        </w:numPr>
        <w:spacing w:line="240" w:lineRule="auto"/>
        <w:rPr>
          <w:rStyle w:val="Bullet-Blue"/>
          <w:sz w:val="20"/>
          <w:szCs w:val="20"/>
        </w:rPr>
      </w:pPr>
      <w:r w:rsidRPr="001F3C29">
        <w:rPr>
          <w:rStyle w:val="Bullet-Blue"/>
          <w:sz w:val="20"/>
          <w:szCs w:val="20"/>
        </w:rPr>
        <w:t>Approach # 1</w:t>
      </w:r>
    </w:p>
    <w:p w14:paraId="6FC4D6ED" w14:textId="77777777" w:rsidR="004F29BF" w:rsidRPr="001F3C29" w:rsidRDefault="009200D6" w:rsidP="001F3C29">
      <w:pPr>
        <w:pStyle w:val="BodyText3"/>
        <w:numPr>
          <w:ilvl w:val="0"/>
          <w:numId w:val="17"/>
        </w:numPr>
        <w:spacing w:line="240" w:lineRule="auto"/>
        <w:rPr>
          <w:rStyle w:val="Bullet-Blue"/>
          <w:sz w:val="20"/>
          <w:szCs w:val="20"/>
        </w:rPr>
      </w:pPr>
      <w:r w:rsidRPr="001F3C29">
        <w:rPr>
          <w:rStyle w:val="Bullet-Blue"/>
          <w:sz w:val="20"/>
          <w:szCs w:val="20"/>
        </w:rPr>
        <w:t>Approach # 2</w:t>
      </w:r>
    </w:p>
    <w:p w14:paraId="6D762959" w14:textId="77777777" w:rsidR="007B7D93" w:rsidRPr="001F3C29" w:rsidRDefault="009200D6" w:rsidP="001F3C29">
      <w:pPr>
        <w:pStyle w:val="BodyText3"/>
        <w:numPr>
          <w:ilvl w:val="0"/>
          <w:numId w:val="17"/>
        </w:numPr>
        <w:spacing w:line="240" w:lineRule="auto"/>
        <w:rPr>
          <w:rStyle w:val="Bullet-Blue"/>
          <w:sz w:val="20"/>
          <w:szCs w:val="20"/>
        </w:rPr>
      </w:pPr>
      <w:r w:rsidRPr="001F3C29">
        <w:rPr>
          <w:rStyle w:val="Bullet-Blue"/>
          <w:sz w:val="20"/>
          <w:szCs w:val="20"/>
        </w:rPr>
        <w:t>Approach # 3</w:t>
      </w:r>
    </w:p>
    <w:p w14:paraId="10544EFC" w14:textId="1576D6F5" w:rsidR="00A3389E" w:rsidRPr="0081656A" w:rsidRDefault="00A3389E" w:rsidP="000E58A3">
      <w:pPr>
        <w:spacing w:after="0" w:line="240" w:lineRule="auto"/>
        <w:rPr>
          <w:i/>
          <w:iCs/>
          <w:color w:val="0000FF"/>
        </w:rPr>
      </w:pPr>
    </w:p>
    <w:p w14:paraId="0D66D964" w14:textId="77777777" w:rsidR="001E7598" w:rsidRDefault="009200D6" w:rsidP="000E58A3">
      <w:pPr>
        <w:pStyle w:val="BAPLHeading1"/>
        <w:numPr>
          <w:ilvl w:val="0"/>
          <w:numId w:val="1"/>
        </w:numPr>
      </w:pPr>
      <w:bookmarkStart w:id="8" w:name="_Toc30488489"/>
      <w:r>
        <w:lastRenderedPageBreak/>
        <w:t>Market Study Scope</w:t>
      </w:r>
      <w:bookmarkEnd w:id="8"/>
    </w:p>
    <w:p w14:paraId="3DAE7B83" w14:textId="77777777" w:rsidR="001E7598" w:rsidRDefault="001E7598" w:rsidP="001E7598">
      <w:pPr>
        <w:pStyle w:val="BAPLTextNormal"/>
      </w:pPr>
    </w:p>
    <w:p w14:paraId="69C5348B" w14:textId="77777777" w:rsidR="001E7598" w:rsidRDefault="009200D6" w:rsidP="001E7598">
      <w:pPr>
        <w:pStyle w:val="BAPLHeading2"/>
      </w:pPr>
      <w:bookmarkStart w:id="9" w:name="_Toc30488490"/>
      <w:r>
        <w:t>3.1 In Scope</w:t>
      </w:r>
      <w:bookmarkEnd w:id="9"/>
    </w:p>
    <w:p w14:paraId="4D7D9E2C" w14:textId="09BE08B1" w:rsidR="00DA3308" w:rsidRPr="007B78D9" w:rsidRDefault="009200D6" w:rsidP="001E7598">
      <w:pPr>
        <w:pStyle w:val="BAPLTextNormal"/>
        <w:rPr>
          <w:i/>
          <w:iCs/>
          <w:color w:val="0000FF"/>
        </w:rPr>
      </w:pPr>
      <w:r>
        <w:rPr>
          <w:i/>
          <w:color w:val="0000FF"/>
        </w:rPr>
        <w:t>Det</w:t>
      </w:r>
      <w:r w:rsidRPr="003715EA">
        <w:rPr>
          <w:i/>
          <w:color w:val="0000FF"/>
        </w:rPr>
        <w:t xml:space="preserve">ail what is in scope and what opportunities </w:t>
      </w:r>
      <w:r w:rsidR="00B94A8C">
        <w:rPr>
          <w:i/>
          <w:color w:val="0000FF"/>
        </w:rPr>
        <w:t>will be</w:t>
      </w:r>
      <w:r w:rsidRPr="003715EA">
        <w:rPr>
          <w:i/>
          <w:color w:val="0000FF"/>
        </w:rPr>
        <w:t xml:space="preserve"> pursued for this project or initiative</w:t>
      </w:r>
      <w:r w:rsidRPr="003D5D14">
        <w:rPr>
          <w:i/>
          <w:color w:val="0000FF"/>
        </w:rPr>
        <w:t>.</w:t>
      </w:r>
    </w:p>
    <w:p w14:paraId="6729EA7A" w14:textId="77777777" w:rsidR="001E7598" w:rsidRDefault="009200D6" w:rsidP="001E7598">
      <w:pPr>
        <w:pStyle w:val="BAPLTextNormal"/>
      </w:pPr>
      <w:r>
        <w:t>The following items are within the scope of this study</w:t>
      </w:r>
      <w:r w:rsidR="00554AF4">
        <w:t>:</w:t>
      </w:r>
    </w:p>
    <w:p w14:paraId="4E154B1F" w14:textId="77777777" w:rsidR="007B78D9" w:rsidRPr="004F06F6" w:rsidRDefault="009200D6" w:rsidP="00B47934">
      <w:pPr>
        <w:pStyle w:val="BAPLTextNormal"/>
        <w:numPr>
          <w:ilvl w:val="0"/>
          <w:numId w:val="9"/>
        </w:numPr>
        <w:rPr>
          <w:i/>
          <w:iCs/>
          <w:color w:val="0000FF"/>
        </w:rPr>
      </w:pPr>
      <w:r w:rsidRPr="004F06F6">
        <w:rPr>
          <w:i/>
          <w:iCs/>
          <w:color w:val="0000FF"/>
        </w:rPr>
        <w:t>Inclusion # 1</w:t>
      </w:r>
    </w:p>
    <w:p w14:paraId="21EFC752" w14:textId="77777777" w:rsidR="007B78D9" w:rsidRPr="004F06F6" w:rsidRDefault="009200D6" w:rsidP="00B47934">
      <w:pPr>
        <w:pStyle w:val="BAPLTextNormal"/>
        <w:numPr>
          <w:ilvl w:val="0"/>
          <w:numId w:val="9"/>
        </w:numPr>
        <w:rPr>
          <w:i/>
          <w:iCs/>
          <w:color w:val="0000FF"/>
        </w:rPr>
      </w:pPr>
      <w:r w:rsidRPr="004F06F6">
        <w:rPr>
          <w:i/>
          <w:iCs/>
          <w:color w:val="0000FF"/>
        </w:rPr>
        <w:t>Inclusion # 2</w:t>
      </w:r>
    </w:p>
    <w:p w14:paraId="06BE4D37" w14:textId="77777777" w:rsidR="007B78D9" w:rsidRPr="004F06F6" w:rsidRDefault="009200D6" w:rsidP="00B47934">
      <w:pPr>
        <w:pStyle w:val="BAPLTextNormal"/>
        <w:numPr>
          <w:ilvl w:val="0"/>
          <w:numId w:val="9"/>
        </w:numPr>
        <w:rPr>
          <w:i/>
          <w:iCs/>
          <w:color w:val="0000FF"/>
        </w:rPr>
      </w:pPr>
      <w:r w:rsidRPr="004F06F6">
        <w:rPr>
          <w:i/>
          <w:iCs/>
          <w:color w:val="0000FF"/>
        </w:rPr>
        <w:t>Inclusion # 3</w:t>
      </w:r>
    </w:p>
    <w:p w14:paraId="4DA4E1D7" w14:textId="77777777" w:rsidR="001E7598" w:rsidRDefault="001E7598" w:rsidP="001E7598">
      <w:pPr>
        <w:pStyle w:val="BAPLTextNormal"/>
      </w:pPr>
    </w:p>
    <w:p w14:paraId="4978CB0C" w14:textId="77777777" w:rsidR="001E7598" w:rsidRDefault="009200D6" w:rsidP="001E7598">
      <w:pPr>
        <w:pStyle w:val="BAPLHeading2"/>
      </w:pPr>
      <w:bookmarkStart w:id="10" w:name="_Toc30488491"/>
      <w:r>
        <w:t>3.2 Out of Scope</w:t>
      </w:r>
      <w:bookmarkEnd w:id="10"/>
    </w:p>
    <w:p w14:paraId="3A127250" w14:textId="77777777" w:rsidR="007B78D9" w:rsidRDefault="009200D6" w:rsidP="001E7598">
      <w:pPr>
        <w:pStyle w:val="BAPLTextNormal"/>
      </w:pPr>
      <w:r>
        <w:rPr>
          <w:i/>
          <w:color w:val="0000FF"/>
        </w:rPr>
        <w:t>Det</w:t>
      </w:r>
      <w:r w:rsidRPr="003715EA">
        <w:rPr>
          <w:i/>
          <w:color w:val="0000FF"/>
        </w:rPr>
        <w:t>ail what is not in scope and what opportunities have been intentionally not pursued for this project or initiative</w:t>
      </w:r>
      <w:r w:rsidRPr="003D5D14">
        <w:rPr>
          <w:i/>
          <w:color w:val="0000FF"/>
        </w:rPr>
        <w:t>.</w:t>
      </w:r>
    </w:p>
    <w:p w14:paraId="70B83091" w14:textId="77777777" w:rsidR="001E7598" w:rsidRDefault="009200D6" w:rsidP="001E7598">
      <w:pPr>
        <w:pStyle w:val="BAPLTextNormal"/>
      </w:pPr>
      <w:r>
        <w:t>The following items are not within the scope of this study</w:t>
      </w:r>
      <w:r w:rsidR="00554AF4">
        <w:t>:</w:t>
      </w:r>
    </w:p>
    <w:p w14:paraId="652C0BC8" w14:textId="77777777" w:rsidR="007B78D9" w:rsidRPr="004F06F6" w:rsidRDefault="009200D6" w:rsidP="00B47934">
      <w:pPr>
        <w:pStyle w:val="BAPLTextNormal"/>
        <w:numPr>
          <w:ilvl w:val="0"/>
          <w:numId w:val="10"/>
        </w:numPr>
        <w:rPr>
          <w:i/>
          <w:iCs/>
          <w:color w:val="0000FF"/>
        </w:rPr>
      </w:pPr>
      <w:bookmarkStart w:id="11" w:name="_Hlk5271007"/>
      <w:r w:rsidRPr="004F06F6">
        <w:rPr>
          <w:i/>
          <w:iCs/>
          <w:color w:val="0000FF"/>
        </w:rPr>
        <w:t>Exclusion</w:t>
      </w:r>
      <w:bookmarkEnd w:id="11"/>
      <w:r w:rsidRPr="004F06F6">
        <w:rPr>
          <w:i/>
          <w:iCs/>
          <w:color w:val="0000FF"/>
        </w:rPr>
        <w:t xml:space="preserve"> # 1</w:t>
      </w:r>
    </w:p>
    <w:p w14:paraId="65CCE114" w14:textId="77777777" w:rsidR="007B78D9" w:rsidRPr="004F06F6" w:rsidRDefault="009200D6" w:rsidP="00B47934">
      <w:pPr>
        <w:pStyle w:val="BAPLTextNormal"/>
        <w:numPr>
          <w:ilvl w:val="0"/>
          <w:numId w:val="10"/>
        </w:numPr>
        <w:rPr>
          <w:i/>
          <w:iCs/>
          <w:color w:val="0000FF"/>
        </w:rPr>
      </w:pPr>
      <w:r w:rsidRPr="004F06F6">
        <w:rPr>
          <w:i/>
          <w:iCs/>
          <w:color w:val="0000FF"/>
        </w:rPr>
        <w:t>Exclusion # 2</w:t>
      </w:r>
    </w:p>
    <w:p w14:paraId="7FE3ABE8" w14:textId="77777777" w:rsidR="007B78D9" w:rsidRPr="004F06F6" w:rsidRDefault="009200D6" w:rsidP="00B47934">
      <w:pPr>
        <w:pStyle w:val="BAPLTextNormal"/>
        <w:numPr>
          <w:ilvl w:val="0"/>
          <w:numId w:val="10"/>
        </w:numPr>
        <w:rPr>
          <w:i/>
          <w:iCs/>
          <w:color w:val="0000FF"/>
        </w:rPr>
      </w:pPr>
      <w:r w:rsidRPr="004F06F6">
        <w:rPr>
          <w:i/>
          <w:iCs/>
          <w:color w:val="0000FF"/>
        </w:rPr>
        <w:t>Exclusion # 3</w:t>
      </w:r>
    </w:p>
    <w:p w14:paraId="5C46D5D8" w14:textId="77777777" w:rsidR="001E7598" w:rsidRDefault="001E7598" w:rsidP="001E7598">
      <w:pPr>
        <w:pStyle w:val="BAPLTextNormal"/>
      </w:pPr>
    </w:p>
    <w:p w14:paraId="2486B555" w14:textId="77777777" w:rsidR="00060854" w:rsidRDefault="00060854" w:rsidP="001E7598">
      <w:pPr>
        <w:pStyle w:val="BAPLTextNormal"/>
      </w:pPr>
    </w:p>
    <w:p w14:paraId="5EE74D00" w14:textId="77777777" w:rsidR="001E7598" w:rsidRDefault="009200D6" w:rsidP="001E7598">
      <w:pPr>
        <w:pStyle w:val="BAPLTextNormal"/>
      </w:pPr>
      <w:r>
        <w:t xml:space="preserve"> </w:t>
      </w:r>
    </w:p>
    <w:p w14:paraId="6A81F202" w14:textId="77777777" w:rsidR="001E7598" w:rsidRDefault="001E7598" w:rsidP="001E7598">
      <w:pPr>
        <w:pStyle w:val="BAPLTextNormal"/>
      </w:pPr>
    </w:p>
    <w:p w14:paraId="59B0DA21" w14:textId="14520DBE" w:rsidR="001E7598" w:rsidRDefault="0018294C" w:rsidP="000E58A3">
      <w:pPr>
        <w:pStyle w:val="BAPLHeading1"/>
        <w:numPr>
          <w:ilvl w:val="0"/>
          <w:numId w:val="2"/>
        </w:numPr>
      </w:pPr>
      <w:bookmarkStart w:id="12" w:name="_Toc30488492"/>
      <w:r>
        <w:lastRenderedPageBreak/>
        <w:t>Market and Internal Assessment</w:t>
      </w:r>
      <w:bookmarkEnd w:id="12"/>
    </w:p>
    <w:p w14:paraId="70AD07CA" w14:textId="77777777" w:rsidR="00402E66" w:rsidRPr="00796412" w:rsidRDefault="009200D6" w:rsidP="00C35BCB">
      <w:pPr>
        <w:pStyle w:val="Explanation"/>
        <w:rPr>
          <w:rStyle w:val="Bullet-Blue"/>
          <w:rFonts w:ascii="Tahoma" w:hAnsi="Tahoma"/>
        </w:rPr>
      </w:pPr>
      <w:r w:rsidRPr="00796412">
        <w:rPr>
          <w:rStyle w:val="Bullet-Blue"/>
          <w:rFonts w:ascii="Tahoma" w:hAnsi="Tahoma"/>
          <w:szCs w:val="20"/>
        </w:rPr>
        <w:t xml:space="preserve">Identify the key competitors and their market positioning. Inclusive of the size of key competitors in units/dollars, brief market shares, sales trends of key competitors, perceived marketing strategies of key competitors and their probable impact on </w:t>
      </w:r>
      <w:r w:rsidR="00C66F26" w:rsidRPr="00796412">
        <w:rPr>
          <w:rStyle w:val="Bullet-Blue"/>
          <w:rFonts w:ascii="Tahoma" w:hAnsi="Tahoma"/>
          <w:szCs w:val="20"/>
        </w:rPr>
        <w:t>the</w:t>
      </w:r>
      <w:r w:rsidRPr="00796412">
        <w:rPr>
          <w:rStyle w:val="Bullet-Blue"/>
          <w:rFonts w:ascii="Tahoma" w:hAnsi="Tahoma"/>
          <w:szCs w:val="20"/>
        </w:rPr>
        <w:t xml:space="preserve"> company</w:t>
      </w:r>
      <w:r w:rsidR="00C66F26" w:rsidRPr="00796412">
        <w:rPr>
          <w:rStyle w:val="Bullet-Blue"/>
          <w:rFonts w:ascii="Tahoma" w:hAnsi="Tahoma"/>
          <w:szCs w:val="20"/>
        </w:rPr>
        <w:t>.</w:t>
      </w:r>
    </w:p>
    <w:p w14:paraId="3910CE7D" w14:textId="23A89CC8" w:rsidR="001E7598" w:rsidRDefault="009200D6" w:rsidP="00781529">
      <w:pPr>
        <w:pStyle w:val="BAPLHeading2"/>
        <w:numPr>
          <w:ilvl w:val="1"/>
          <w:numId w:val="2"/>
        </w:numPr>
        <w:rPr>
          <w:sz w:val="20"/>
          <w:szCs w:val="20"/>
        </w:rPr>
      </w:pPr>
      <w:bookmarkStart w:id="13" w:name="_Toc30488493"/>
      <w:r>
        <w:t xml:space="preserve">Industrial </w:t>
      </w:r>
      <w:r w:rsidRPr="00A731E5">
        <w:t>Trend-</w:t>
      </w:r>
      <w:r w:rsidRPr="00A731E5">
        <w:rPr>
          <w:sz w:val="20"/>
          <w:szCs w:val="20"/>
        </w:rPr>
        <w:t xml:space="preserve"> </w:t>
      </w:r>
      <w:r w:rsidR="007C54E7" w:rsidRPr="00A731E5">
        <w:rPr>
          <w:sz w:val="20"/>
          <w:szCs w:val="20"/>
        </w:rPr>
        <w:t xml:space="preserve">PESTEL </w:t>
      </w:r>
      <w:r w:rsidR="00A43B81">
        <w:rPr>
          <w:sz w:val="20"/>
          <w:szCs w:val="20"/>
        </w:rPr>
        <w:t>F</w:t>
      </w:r>
      <w:r w:rsidR="007C54E7" w:rsidRPr="00A731E5">
        <w:rPr>
          <w:sz w:val="20"/>
          <w:szCs w:val="20"/>
        </w:rPr>
        <w:t>ramework</w:t>
      </w:r>
      <w:bookmarkEnd w:id="13"/>
    </w:p>
    <w:p w14:paraId="4B26F299" w14:textId="77777777" w:rsidR="00796412" w:rsidRDefault="009200D6" w:rsidP="00796412">
      <w:pPr>
        <w:pStyle w:val="Explanation"/>
        <w:rPr>
          <w:rStyle w:val="Bullet-Blue"/>
          <w:rFonts w:ascii="Tahoma" w:hAnsi="Tahoma"/>
          <w:szCs w:val="20"/>
        </w:rPr>
      </w:pPr>
      <w:r w:rsidRPr="00796412">
        <w:rPr>
          <w:rStyle w:val="Bullet-Blue"/>
          <w:rFonts w:ascii="Tahoma" w:hAnsi="Tahoma"/>
        </w:rPr>
        <w:t>PESTEL analysis</w:t>
      </w:r>
      <w:r w:rsidR="00D22D8E">
        <w:rPr>
          <w:rStyle w:val="Bullet-Blue"/>
          <w:rFonts w:ascii="Tahoma" w:hAnsi="Tahoma"/>
          <w:i w:val="0"/>
          <w:iCs w:val="0"/>
          <w:szCs w:val="20"/>
        </w:rPr>
        <w:t xml:space="preserve"> </w:t>
      </w:r>
      <w:r w:rsidRPr="00796412">
        <w:rPr>
          <w:rStyle w:val="Bullet-Blue"/>
          <w:rFonts w:ascii="Tahoma" w:hAnsi="Tahoma"/>
        </w:rPr>
        <w:t>is a framework used to analyse the</w:t>
      </w:r>
      <w:r w:rsidR="00D22D8E">
        <w:rPr>
          <w:rStyle w:val="Bullet-Blue"/>
          <w:rFonts w:ascii="Tahoma" w:hAnsi="Tahoma"/>
          <w:i w:val="0"/>
          <w:iCs w:val="0"/>
          <w:szCs w:val="20"/>
        </w:rPr>
        <w:t xml:space="preserve"> </w:t>
      </w:r>
      <w:r w:rsidRPr="00796412">
        <w:rPr>
          <w:rStyle w:val="Bullet-Blue"/>
          <w:rFonts w:ascii="Tahoma" w:hAnsi="Tahoma"/>
        </w:rPr>
        <w:t xml:space="preserve">external marketing environment factors that may have an impact on </w:t>
      </w:r>
      <w:r>
        <w:rPr>
          <w:rStyle w:val="Bullet-Blue"/>
          <w:rFonts w:ascii="Tahoma" w:hAnsi="Tahoma"/>
          <w:i w:val="0"/>
          <w:iCs w:val="0"/>
          <w:szCs w:val="20"/>
        </w:rPr>
        <w:t>your</w:t>
      </w:r>
      <w:r w:rsidRPr="00796412">
        <w:rPr>
          <w:rStyle w:val="Bullet-Blue"/>
          <w:rFonts w:ascii="Tahoma" w:hAnsi="Tahoma"/>
        </w:rPr>
        <w:t xml:space="preserve"> organisation.</w:t>
      </w:r>
      <w:r w:rsidR="00D22D8E">
        <w:rPr>
          <w:rStyle w:val="Bullet-Blue"/>
          <w:rFonts w:ascii="Tahoma" w:hAnsi="Tahoma"/>
          <w:i w:val="0"/>
          <w:iCs w:val="0"/>
          <w:szCs w:val="20"/>
        </w:rPr>
        <w:t xml:space="preserve">  </w:t>
      </w:r>
      <w:r w:rsidR="00D22D8E" w:rsidRPr="00796412">
        <w:rPr>
          <w:rStyle w:val="Bullet-Blue"/>
          <w:rFonts w:ascii="Tahoma" w:hAnsi="Tahoma"/>
          <w:szCs w:val="20"/>
        </w:rPr>
        <w:t>The completed PESTEL analysis can be used to help identify the strengths and weaknesses for a</w:t>
      </w:r>
      <w:r w:rsidR="00D22D8E">
        <w:rPr>
          <w:rStyle w:val="Bullet-Blue"/>
          <w:rFonts w:ascii="Tahoma" w:hAnsi="Tahoma"/>
          <w:i w:val="0"/>
          <w:iCs w:val="0"/>
          <w:szCs w:val="20"/>
        </w:rPr>
        <w:t xml:space="preserve"> </w:t>
      </w:r>
      <w:hyperlink r:id="rId18" w:history="1">
        <w:r w:rsidR="00D22D8E" w:rsidRPr="00796412">
          <w:rPr>
            <w:rStyle w:val="Bullet-Blue"/>
            <w:rFonts w:ascii="Tahoma" w:hAnsi="Tahoma"/>
            <w:szCs w:val="20"/>
          </w:rPr>
          <w:t>SWOT analysis</w:t>
        </w:r>
      </w:hyperlink>
      <w:r w:rsidR="00D22D8E" w:rsidRPr="00796412">
        <w:rPr>
          <w:rStyle w:val="Bullet-Blue"/>
          <w:rFonts w:ascii="Tahoma" w:hAnsi="Tahoma"/>
          <w:szCs w:val="20"/>
        </w:rPr>
        <w:t>.</w:t>
      </w:r>
    </w:p>
    <w:p w14:paraId="0C405B95" w14:textId="2D2C72ED" w:rsidR="000C7AAB" w:rsidRPr="00796412" w:rsidRDefault="009200D6" w:rsidP="00796412">
      <w:pPr>
        <w:pStyle w:val="Explanation"/>
        <w:jc w:val="center"/>
        <w:rPr>
          <w:i w:val="0"/>
          <w:iCs w:val="0"/>
          <w:color w:val="auto"/>
        </w:rPr>
      </w:pPr>
      <w:bookmarkStart w:id="14" w:name="_Toc30424828"/>
      <w:r w:rsidRPr="00796412">
        <w:rPr>
          <w:i w:val="0"/>
          <w:iCs w:val="0"/>
          <w:color w:val="auto"/>
        </w:rPr>
        <w:t xml:space="preserve">Table </w:t>
      </w:r>
      <w:r w:rsidR="006E0EF9" w:rsidRPr="00796412">
        <w:rPr>
          <w:i w:val="0"/>
          <w:iCs w:val="0"/>
          <w:color w:val="auto"/>
        </w:rPr>
        <w:fldChar w:fldCharType="begin"/>
      </w:r>
      <w:r w:rsidR="006E0EF9" w:rsidRPr="00796412">
        <w:rPr>
          <w:i w:val="0"/>
          <w:iCs w:val="0"/>
          <w:color w:val="auto"/>
        </w:rPr>
        <w:instrText xml:space="preserve"> SEQ Table \* ARABIC </w:instrText>
      </w:r>
      <w:r w:rsidR="006E0EF9" w:rsidRPr="00796412">
        <w:rPr>
          <w:i w:val="0"/>
          <w:iCs w:val="0"/>
          <w:color w:val="auto"/>
        </w:rPr>
        <w:fldChar w:fldCharType="separate"/>
      </w:r>
      <w:r w:rsidR="0018297D">
        <w:rPr>
          <w:i w:val="0"/>
          <w:iCs w:val="0"/>
          <w:noProof/>
          <w:color w:val="auto"/>
        </w:rPr>
        <w:t>4</w:t>
      </w:r>
      <w:r w:rsidR="006E0EF9" w:rsidRPr="00796412">
        <w:rPr>
          <w:i w:val="0"/>
          <w:iCs w:val="0"/>
          <w:color w:val="auto"/>
        </w:rPr>
        <w:fldChar w:fldCharType="end"/>
      </w:r>
      <w:r w:rsidRPr="00796412">
        <w:rPr>
          <w:i w:val="0"/>
          <w:iCs w:val="0"/>
          <w:color w:val="auto"/>
        </w:rPr>
        <w:t xml:space="preserve"> – </w:t>
      </w:r>
      <w:r w:rsidR="000E58A3" w:rsidRPr="00796412">
        <w:rPr>
          <w:i w:val="0"/>
          <w:iCs w:val="0"/>
          <w:color w:val="auto"/>
        </w:rPr>
        <w:t xml:space="preserve">PESTEL </w:t>
      </w:r>
      <w:r w:rsidR="00A43B81">
        <w:rPr>
          <w:i w:val="0"/>
          <w:iCs w:val="0"/>
          <w:color w:val="auto"/>
        </w:rPr>
        <w:t>Framework</w:t>
      </w:r>
      <w:bookmarkEnd w:id="14"/>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693"/>
        <w:gridCol w:w="3544"/>
      </w:tblGrid>
      <w:tr w:rsidR="00A917E5" w14:paraId="2000857A" w14:textId="77777777" w:rsidTr="0009687F">
        <w:trPr>
          <w:cantSplit/>
          <w:tblHeader/>
          <w:jc w:val="center"/>
        </w:trPr>
        <w:tc>
          <w:tcPr>
            <w:tcW w:w="2547" w:type="dxa"/>
            <w:tcBorders>
              <w:bottom w:val="single" w:sz="4" w:space="0" w:color="auto"/>
            </w:tcBorders>
            <w:shd w:val="clear" w:color="auto" w:fill="13548E"/>
          </w:tcPr>
          <w:p w14:paraId="1C0622BF" w14:textId="77777777" w:rsidR="00417379" w:rsidRPr="003D5D14" w:rsidRDefault="009200D6" w:rsidP="006E0EF9">
            <w:pPr>
              <w:pStyle w:val="NoStyle"/>
              <w:spacing w:after="120"/>
              <w:rPr>
                <w:rFonts w:ascii="Tahoma" w:hAnsi="Tahoma" w:cs="Tahoma"/>
                <w:b/>
                <w:color w:val="FFFFFF" w:themeColor="background1"/>
              </w:rPr>
            </w:pPr>
            <w:r>
              <w:rPr>
                <w:rFonts w:ascii="Tahoma" w:hAnsi="Tahoma" w:cs="Tahoma"/>
                <w:b/>
                <w:color w:val="FFFFFF" w:themeColor="background1"/>
              </w:rPr>
              <w:t>Factors</w:t>
            </w:r>
          </w:p>
        </w:tc>
        <w:tc>
          <w:tcPr>
            <w:tcW w:w="2693" w:type="dxa"/>
            <w:tcBorders>
              <w:bottom w:val="single" w:sz="4" w:space="0" w:color="auto"/>
            </w:tcBorders>
            <w:shd w:val="clear" w:color="auto" w:fill="13548E"/>
          </w:tcPr>
          <w:p w14:paraId="326FB508" w14:textId="77777777" w:rsidR="00417379" w:rsidRPr="003D5D14" w:rsidRDefault="009200D6" w:rsidP="006E0EF9">
            <w:pPr>
              <w:pStyle w:val="NoStyle"/>
              <w:spacing w:after="120"/>
              <w:rPr>
                <w:rFonts w:ascii="Tahoma" w:hAnsi="Tahoma" w:cs="Tahoma"/>
                <w:b/>
                <w:color w:val="FFFFFF" w:themeColor="background1"/>
              </w:rPr>
            </w:pPr>
            <w:r w:rsidRPr="003D5D14">
              <w:rPr>
                <w:rFonts w:ascii="Tahoma" w:hAnsi="Tahoma" w:cs="Tahoma"/>
                <w:b/>
                <w:color w:val="FFFFFF" w:themeColor="background1"/>
              </w:rPr>
              <w:t>Description</w:t>
            </w:r>
          </w:p>
        </w:tc>
        <w:tc>
          <w:tcPr>
            <w:tcW w:w="3544" w:type="dxa"/>
            <w:tcBorders>
              <w:bottom w:val="single" w:sz="4" w:space="0" w:color="auto"/>
            </w:tcBorders>
            <w:shd w:val="clear" w:color="auto" w:fill="13548E"/>
          </w:tcPr>
          <w:p w14:paraId="0280BDDD" w14:textId="77777777" w:rsidR="00417379" w:rsidRPr="003D5D14" w:rsidRDefault="009200D6" w:rsidP="006E0EF9">
            <w:pPr>
              <w:pStyle w:val="NoStyle"/>
              <w:spacing w:after="120"/>
              <w:rPr>
                <w:rFonts w:ascii="Tahoma" w:hAnsi="Tahoma" w:cs="Tahoma"/>
                <w:b/>
                <w:color w:val="FFFFFF" w:themeColor="background1"/>
              </w:rPr>
            </w:pPr>
            <w:r>
              <w:rPr>
                <w:rFonts w:ascii="Tahoma" w:hAnsi="Tahoma" w:cs="Tahoma"/>
                <w:b/>
                <w:color w:val="FFFFFF" w:themeColor="background1"/>
              </w:rPr>
              <w:t>Compliance</w:t>
            </w:r>
          </w:p>
        </w:tc>
      </w:tr>
      <w:tr w:rsidR="00A917E5" w14:paraId="66464718" w14:textId="77777777" w:rsidTr="0009687F">
        <w:trPr>
          <w:cantSplit/>
          <w:jc w:val="center"/>
        </w:trPr>
        <w:tc>
          <w:tcPr>
            <w:tcW w:w="2547" w:type="dxa"/>
            <w:tcBorders>
              <w:top w:val="single" w:sz="4" w:space="0" w:color="auto"/>
            </w:tcBorders>
          </w:tcPr>
          <w:p w14:paraId="278E9643" w14:textId="77777777" w:rsidR="00417379" w:rsidRDefault="009200D6" w:rsidP="005678F8">
            <w:pPr>
              <w:pStyle w:val="BAPLTextUnderline"/>
            </w:pPr>
            <w:r>
              <w:t>Political</w:t>
            </w:r>
          </w:p>
          <w:p w14:paraId="4F0D6A05" w14:textId="575BCD35" w:rsidR="002E189A" w:rsidRPr="00796412" w:rsidRDefault="009200D6" w:rsidP="00796412">
            <w:pPr>
              <w:pStyle w:val="NoStyle"/>
              <w:spacing w:after="120"/>
              <w:rPr>
                <w:i/>
                <w:iCs/>
                <w:color w:val="0000FF"/>
              </w:rPr>
            </w:pPr>
            <w:r w:rsidRPr="00796412">
              <w:rPr>
                <w:rFonts w:ascii="Tahoma" w:hAnsi="Tahoma" w:cs="Tahoma"/>
                <w:i/>
                <w:iCs/>
                <w:color w:val="0000FF"/>
                <w:sz w:val="18"/>
                <w:szCs w:val="18"/>
              </w:rPr>
              <w:t xml:space="preserve">Includes to what degree a government intervenes in the economy.  Inclusive of government policy, foreign trade policy, tax policy, labour law, environmental law, </w:t>
            </w:r>
            <w:r w:rsidRPr="004A2369">
              <w:rPr>
                <w:rFonts w:ascii="Tahoma" w:hAnsi="Tahoma" w:cs="Tahoma"/>
                <w:i/>
                <w:iCs/>
                <w:color w:val="0000FF"/>
                <w:sz w:val="18"/>
                <w:szCs w:val="18"/>
              </w:rPr>
              <w:t>and trade restrictions</w:t>
            </w:r>
            <w:r w:rsidRPr="00796412">
              <w:rPr>
                <w:rFonts w:ascii="Source Sans Pro" w:hAnsi="Source Sans Pro"/>
                <w:i/>
                <w:iCs/>
                <w:color w:val="333333"/>
                <w:sz w:val="23"/>
                <w:szCs w:val="23"/>
              </w:rPr>
              <w:t>.</w:t>
            </w:r>
          </w:p>
        </w:tc>
        <w:tc>
          <w:tcPr>
            <w:tcW w:w="2693" w:type="dxa"/>
            <w:tcBorders>
              <w:top w:val="single" w:sz="4" w:space="0" w:color="auto"/>
            </w:tcBorders>
          </w:tcPr>
          <w:p w14:paraId="50A92459" w14:textId="77777777" w:rsidR="00417379" w:rsidRPr="00796412" w:rsidRDefault="009200D6" w:rsidP="006E0EF9">
            <w:pPr>
              <w:pStyle w:val="NoStyle"/>
              <w:spacing w:after="120"/>
              <w:rPr>
                <w:rFonts w:ascii="Tahoma" w:hAnsi="Tahoma" w:cs="Tahoma"/>
                <w:i/>
                <w:iCs/>
                <w:color w:val="0000FF"/>
              </w:rPr>
            </w:pPr>
            <w:r w:rsidRPr="00796412">
              <w:rPr>
                <w:rFonts w:ascii="Tahoma" w:hAnsi="Tahoma" w:cs="Tahoma"/>
                <w:i/>
                <w:iCs/>
                <w:color w:val="0000FF"/>
              </w:rPr>
              <w:t xml:space="preserve">Add a brief description of the </w:t>
            </w:r>
            <w:r w:rsidR="005678F8" w:rsidRPr="00796412">
              <w:rPr>
                <w:rFonts w:ascii="Tahoma" w:hAnsi="Tahoma" w:cs="Tahoma"/>
                <w:i/>
                <w:iCs/>
                <w:color w:val="0000FF"/>
              </w:rPr>
              <w:t>factors</w:t>
            </w:r>
          </w:p>
        </w:tc>
        <w:tc>
          <w:tcPr>
            <w:tcW w:w="3544" w:type="dxa"/>
            <w:tcBorders>
              <w:top w:val="single" w:sz="4" w:space="0" w:color="auto"/>
            </w:tcBorders>
          </w:tcPr>
          <w:p w14:paraId="03E43EB5" w14:textId="5E90EAE1" w:rsidR="00417379" w:rsidRPr="00796412" w:rsidRDefault="009200D6" w:rsidP="006E0EF9">
            <w:pPr>
              <w:pStyle w:val="NoStyle"/>
              <w:spacing w:after="120"/>
              <w:rPr>
                <w:rFonts w:ascii="Tahoma" w:hAnsi="Tahoma" w:cs="Tahoma"/>
                <w:i/>
                <w:iCs/>
                <w:color w:val="0000FF"/>
              </w:rPr>
            </w:pPr>
            <w:r w:rsidRPr="00796412">
              <w:rPr>
                <w:rFonts w:ascii="Tahoma" w:hAnsi="Tahoma" w:cs="Tahoma"/>
                <w:i/>
                <w:iCs/>
                <w:color w:val="0000FF"/>
              </w:rPr>
              <w:t xml:space="preserve">Comparing the factors to </w:t>
            </w:r>
            <w:r w:rsidR="00626421" w:rsidRPr="00796412">
              <w:rPr>
                <w:rFonts w:ascii="Tahoma" w:hAnsi="Tahoma" w:cs="Tahoma"/>
                <w:i/>
                <w:iCs/>
                <w:color w:val="0000FF"/>
              </w:rPr>
              <w:t>client’s</w:t>
            </w:r>
            <w:r w:rsidRPr="00796412">
              <w:rPr>
                <w:rFonts w:ascii="Tahoma" w:hAnsi="Tahoma" w:cs="Tahoma"/>
                <w:i/>
                <w:iCs/>
                <w:color w:val="0000FF"/>
              </w:rPr>
              <w:t xml:space="preserve"> current practice</w:t>
            </w:r>
          </w:p>
        </w:tc>
      </w:tr>
      <w:tr w:rsidR="00A917E5" w14:paraId="767E4D91" w14:textId="77777777" w:rsidTr="0009687F">
        <w:trPr>
          <w:cantSplit/>
          <w:jc w:val="center"/>
        </w:trPr>
        <w:tc>
          <w:tcPr>
            <w:tcW w:w="2547" w:type="dxa"/>
          </w:tcPr>
          <w:p w14:paraId="6E3B93DB" w14:textId="1B2E60F7" w:rsidR="00417379" w:rsidRPr="00796412" w:rsidRDefault="009200D6" w:rsidP="005678F8">
            <w:pPr>
              <w:pStyle w:val="BAPLTextUnderline"/>
              <w:rPr>
                <w:i/>
                <w:iCs/>
              </w:rPr>
            </w:pPr>
            <w:r w:rsidRPr="00796412">
              <w:rPr>
                <w:i/>
                <w:iCs/>
              </w:rPr>
              <w:t>Economic</w:t>
            </w:r>
          </w:p>
          <w:p w14:paraId="31225D67" w14:textId="086655DF" w:rsidR="00114BFA" w:rsidRPr="00796412" w:rsidRDefault="009200D6" w:rsidP="00796412">
            <w:pPr>
              <w:pStyle w:val="NoStyle"/>
              <w:spacing w:after="120"/>
              <w:rPr>
                <w:rFonts w:ascii="Source Sans Pro" w:hAnsi="Source Sans Pro"/>
                <w:color w:val="333333"/>
                <w:sz w:val="23"/>
                <w:szCs w:val="23"/>
              </w:rPr>
            </w:pPr>
            <w:r w:rsidRPr="00796412">
              <w:rPr>
                <w:rFonts w:ascii="Tahoma" w:hAnsi="Tahoma" w:cs="Tahoma"/>
                <w:i/>
                <w:iCs/>
                <w:color w:val="0000FF"/>
                <w:sz w:val="18"/>
                <w:szCs w:val="18"/>
              </w:rPr>
              <w:t>Includes – economic growth, interest rates, inflation, and disposable income of consumers and companies.  These can be broken down into macro-</w:t>
            </w:r>
            <w:r w:rsidR="00796412" w:rsidRPr="00796412">
              <w:rPr>
                <w:rFonts w:ascii="Tahoma" w:hAnsi="Tahoma" w:cs="Tahoma"/>
                <w:i/>
                <w:iCs/>
                <w:color w:val="0000FF"/>
                <w:sz w:val="18"/>
                <w:szCs w:val="18"/>
              </w:rPr>
              <w:t>economic</w:t>
            </w:r>
            <w:r w:rsidR="00D22D8E" w:rsidRPr="00796412">
              <w:rPr>
                <w:rFonts w:ascii="Tahoma" w:hAnsi="Tahoma" w:cs="Tahoma"/>
                <w:i/>
                <w:iCs/>
                <w:color w:val="0000FF"/>
                <w:sz w:val="18"/>
                <w:szCs w:val="18"/>
              </w:rPr>
              <w:t xml:space="preserve"> </w:t>
            </w:r>
            <w:r w:rsidRPr="00796412">
              <w:rPr>
                <w:rFonts w:ascii="Tahoma" w:hAnsi="Tahoma" w:cs="Tahoma"/>
                <w:i/>
                <w:iCs/>
                <w:color w:val="0000FF"/>
                <w:sz w:val="18"/>
                <w:szCs w:val="18"/>
              </w:rPr>
              <w:t>factors</w:t>
            </w:r>
            <w:r w:rsidR="00796412">
              <w:rPr>
                <w:rFonts w:ascii="Tahoma" w:hAnsi="Tahoma" w:cs="Tahoma"/>
                <w:i/>
                <w:iCs/>
                <w:color w:val="0000FF"/>
                <w:sz w:val="18"/>
                <w:szCs w:val="18"/>
              </w:rPr>
              <w:t xml:space="preserve"> </w:t>
            </w:r>
            <w:r w:rsidRPr="00796412">
              <w:rPr>
                <w:rFonts w:ascii="Tahoma" w:hAnsi="Tahoma" w:cs="Tahoma"/>
                <w:i/>
                <w:iCs/>
                <w:color w:val="0000FF"/>
                <w:sz w:val="18"/>
                <w:szCs w:val="18"/>
              </w:rPr>
              <w:t>and micro-economic factors</w:t>
            </w:r>
            <w:r w:rsidRPr="00796412">
              <w:rPr>
                <w:rFonts w:ascii="Source Sans Pro" w:hAnsi="Source Sans Pro"/>
                <w:i/>
                <w:iCs/>
                <w:color w:val="333333"/>
                <w:sz w:val="23"/>
                <w:szCs w:val="23"/>
              </w:rPr>
              <w:t>.</w:t>
            </w:r>
          </w:p>
        </w:tc>
        <w:tc>
          <w:tcPr>
            <w:tcW w:w="2693" w:type="dxa"/>
          </w:tcPr>
          <w:p w14:paraId="0E6611A9" w14:textId="77777777" w:rsidR="00417379" w:rsidRPr="003D5D14" w:rsidRDefault="00417379" w:rsidP="006E0EF9">
            <w:pPr>
              <w:pStyle w:val="NoStyle"/>
              <w:spacing w:after="120"/>
              <w:rPr>
                <w:rFonts w:ascii="Tahoma" w:hAnsi="Tahoma" w:cs="Tahoma"/>
              </w:rPr>
            </w:pPr>
          </w:p>
        </w:tc>
        <w:tc>
          <w:tcPr>
            <w:tcW w:w="3544" w:type="dxa"/>
          </w:tcPr>
          <w:p w14:paraId="7CC040AE" w14:textId="77777777" w:rsidR="00417379" w:rsidRPr="003D5D14" w:rsidRDefault="00417379" w:rsidP="006E0EF9">
            <w:pPr>
              <w:pStyle w:val="NoStyle"/>
              <w:spacing w:after="120"/>
              <w:rPr>
                <w:rFonts w:ascii="Tahoma" w:hAnsi="Tahoma" w:cs="Tahoma"/>
              </w:rPr>
            </w:pPr>
          </w:p>
        </w:tc>
      </w:tr>
      <w:tr w:rsidR="00A917E5" w14:paraId="2FD7298D" w14:textId="77777777" w:rsidTr="0009687F">
        <w:trPr>
          <w:cantSplit/>
          <w:jc w:val="center"/>
        </w:trPr>
        <w:tc>
          <w:tcPr>
            <w:tcW w:w="2547" w:type="dxa"/>
          </w:tcPr>
          <w:p w14:paraId="29D8744E" w14:textId="77777777" w:rsidR="00417379" w:rsidRDefault="009200D6" w:rsidP="005678F8">
            <w:pPr>
              <w:pStyle w:val="BAPLTextUnderline"/>
            </w:pPr>
            <w:r>
              <w:t>Social</w:t>
            </w:r>
          </w:p>
          <w:p w14:paraId="6672A557" w14:textId="6FB6A0EB" w:rsidR="00834284" w:rsidRPr="00796412" w:rsidRDefault="009200D6" w:rsidP="004D3D71">
            <w:pPr>
              <w:pStyle w:val="BAPLTextNormal"/>
              <w:rPr>
                <w:i/>
                <w:iCs/>
              </w:rPr>
            </w:pPr>
            <w:r w:rsidRPr="004D3D71">
              <w:rPr>
                <w:rFonts w:eastAsia="Times"/>
                <w:i/>
                <w:iCs/>
                <w:color w:val="0000FF"/>
                <w:sz w:val="18"/>
                <w:szCs w:val="18"/>
                <w:lang w:eastAsia="en-AU"/>
              </w:rPr>
              <w:t>Involves the shared belief and attitudes of the population. Includes – population growth, age distribution, health consciousness, and career attitudes, which help us to understand customers and what drives them</w:t>
            </w:r>
            <w:r w:rsidRPr="00796412">
              <w:rPr>
                <w:rFonts w:ascii="Source Sans Pro" w:hAnsi="Source Sans Pro"/>
                <w:i/>
                <w:iCs/>
                <w:color w:val="333333"/>
                <w:sz w:val="23"/>
                <w:szCs w:val="23"/>
                <w:shd w:val="clear" w:color="auto" w:fill="FFFFFF"/>
              </w:rPr>
              <w:t>.</w:t>
            </w:r>
          </w:p>
        </w:tc>
        <w:tc>
          <w:tcPr>
            <w:tcW w:w="2693" w:type="dxa"/>
          </w:tcPr>
          <w:p w14:paraId="573DE993" w14:textId="77777777" w:rsidR="00417379" w:rsidRPr="003D5D14" w:rsidRDefault="00417379" w:rsidP="006E0EF9">
            <w:pPr>
              <w:pStyle w:val="NoStyle"/>
              <w:spacing w:after="120"/>
              <w:rPr>
                <w:rFonts w:ascii="Tahoma" w:hAnsi="Tahoma" w:cs="Tahoma"/>
              </w:rPr>
            </w:pPr>
          </w:p>
        </w:tc>
        <w:tc>
          <w:tcPr>
            <w:tcW w:w="3544" w:type="dxa"/>
          </w:tcPr>
          <w:p w14:paraId="7D36869D" w14:textId="77777777" w:rsidR="00417379" w:rsidRPr="003D5D14" w:rsidRDefault="00417379" w:rsidP="006E0EF9">
            <w:pPr>
              <w:pStyle w:val="NoStyle"/>
              <w:spacing w:after="120"/>
              <w:rPr>
                <w:rFonts w:ascii="Tahoma" w:hAnsi="Tahoma" w:cs="Tahoma"/>
              </w:rPr>
            </w:pPr>
          </w:p>
        </w:tc>
      </w:tr>
      <w:tr w:rsidR="00A917E5" w14:paraId="3CE122F4" w14:textId="77777777" w:rsidTr="0009687F">
        <w:trPr>
          <w:cantSplit/>
          <w:jc w:val="center"/>
        </w:trPr>
        <w:tc>
          <w:tcPr>
            <w:tcW w:w="2547" w:type="dxa"/>
          </w:tcPr>
          <w:p w14:paraId="62808576" w14:textId="77777777" w:rsidR="000E58A3" w:rsidRDefault="009200D6" w:rsidP="005678F8">
            <w:pPr>
              <w:pStyle w:val="BAPLTextUnderline"/>
            </w:pPr>
            <w:r>
              <w:t>Technological</w:t>
            </w:r>
          </w:p>
          <w:p w14:paraId="04EA234C" w14:textId="77777777" w:rsidR="00834284" w:rsidRPr="004D3D71" w:rsidRDefault="009200D6" w:rsidP="004D3D71">
            <w:pPr>
              <w:pStyle w:val="BAPLTextNormal"/>
              <w:numPr>
                <w:ilvl w:val="0"/>
                <w:numId w:val="15"/>
              </w:numPr>
              <w:spacing w:after="0"/>
              <w:ind w:left="318"/>
              <w:rPr>
                <w:rFonts w:eastAsia="Times"/>
                <w:i/>
                <w:iCs/>
                <w:color w:val="0000FF"/>
                <w:sz w:val="18"/>
                <w:szCs w:val="18"/>
                <w:lang w:eastAsia="en-AU"/>
              </w:rPr>
            </w:pPr>
            <w:r w:rsidRPr="004D3D71">
              <w:rPr>
                <w:rFonts w:eastAsia="Times"/>
                <w:i/>
                <w:iCs/>
                <w:color w:val="0000FF"/>
                <w:sz w:val="18"/>
                <w:szCs w:val="18"/>
                <w:lang w:eastAsia="en-AU"/>
              </w:rPr>
              <w:t xml:space="preserve">Includes new ways of producing and </w:t>
            </w:r>
          </w:p>
          <w:p w14:paraId="2558D462" w14:textId="77777777" w:rsidR="00834284" w:rsidRPr="004D3D71" w:rsidRDefault="009200D6" w:rsidP="004D3D71">
            <w:pPr>
              <w:pStyle w:val="BAPLTextNormal"/>
              <w:numPr>
                <w:ilvl w:val="0"/>
                <w:numId w:val="15"/>
              </w:numPr>
              <w:spacing w:after="0"/>
              <w:ind w:left="318"/>
              <w:rPr>
                <w:rFonts w:eastAsia="Times"/>
                <w:i/>
                <w:iCs/>
                <w:color w:val="0000FF"/>
                <w:sz w:val="18"/>
                <w:szCs w:val="18"/>
                <w:lang w:eastAsia="en-AU"/>
              </w:rPr>
            </w:pPr>
            <w:r w:rsidRPr="004D3D71">
              <w:rPr>
                <w:rFonts w:eastAsia="Times"/>
                <w:i/>
                <w:iCs/>
                <w:color w:val="0000FF"/>
                <w:sz w:val="18"/>
                <w:szCs w:val="18"/>
                <w:lang w:eastAsia="en-AU"/>
              </w:rPr>
              <w:t>distributing goods, products and services</w:t>
            </w:r>
          </w:p>
          <w:p w14:paraId="6C61CB14" w14:textId="400016C9" w:rsidR="00834284" w:rsidRPr="004D3D71" w:rsidRDefault="009200D6" w:rsidP="004D3D71">
            <w:pPr>
              <w:pStyle w:val="BAPLTextNormal"/>
              <w:numPr>
                <w:ilvl w:val="0"/>
                <w:numId w:val="15"/>
              </w:numPr>
              <w:spacing w:after="0"/>
              <w:ind w:left="318"/>
              <w:rPr>
                <w:rFonts w:eastAsia="Times"/>
                <w:color w:val="0000FF"/>
                <w:sz w:val="18"/>
                <w:szCs w:val="18"/>
                <w:lang w:eastAsia="en-AU"/>
              </w:rPr>
            </w:pPr>
            <w:r w:rsidRPr="004D3D71">
              <w:rPr>
                <w:rFonts w:eastAsia="Times"/>
                <w:i/>
                <w:iCs/>
                <w:color w:val="0000FF"/>
                <w:sz w:val="18"/>
                <w:szCs w:val="18"/>
                <w:lang w:eastAsia="en-AU"/>
              </w:rPr>
              <w:t>.  It also includes new ways of communicating with the market</w:t>
            </w:r>
            <w:r w:rsidRPr="00796412">
              <w:rPr>
                <w:rFonts w:eastAsia="Times"/>
                <w:i/>
                <w:iCs/>
                <w:color w:val="0000FF"/>
                <w:sz w:val="18"/>
                <w:szCs w:val="18"/>
                <w:lang w:eastAsia="en-AU"/>
              </w:rPr>
              <w:t>.</w:t>
            </w:r>
          </w:p>
        </w:tc>
        <w:tc>
          <w:tcPr>
            <w:tcW w:w="2693" w:type="dxa"/>
          </w:tcPr>
          <w:p w14:paraId="7EB8BBB1" w14:textId="77777777" w:rsidR="000E58A3" w:rsidRPr="003D5D14" w:rsidRDefault="000E58A3" w:rsidP="006E0EF9">
            <w:pPr>
              <w:pStyle w:val="NoStyle"/>
              <w:spacing w:after="120"/>
              <w:rPr>
                <w:rFonts w:ascii="Tahoma" w:hAnsi="Tahoma" w:cs="Tahoma"/>
              </w:rPr>
            </w:pPr>
          </w:p>
        </w:tc>
        <w:tc>
          <w:tcPr>
            <w:tcW w:w="3544" w:type="dxa"/>
          </w:tcPr>
          <w:p w14:paraId="10057834" w14:textId="77777777" w:rsidR="000E58A3" w:rsidRPr="003D5D14" w:rsidRDefault="000E58A3" w:rsidP="006E0EF9">
            <w:pPr>
              <w:pStyle w:val="NoStyle"/>
              <w:spacing w:after="120"/>
              <w:rPr>
                <w:rFonts w:ascii="Tahoma" w:hAnsi="Tahoma" w:cs="Tahoma"/>
              </w:rPr>
            </w:pPr>
          </w:p>
        </w:tc>
      </w:tr>
      <w:tr w:rsidR="00A917E5" w14:paraId="0864B96F" w14:textId="77777777" w:rsidTr="0009687F">
        <w:trPr>
          <w:cantSplit/>
          <w:jc w:val="center"/>
        </w:trPr>
        <w:tc>
          <w:tcPr>
            <w:tcW w:w="2547" w:type="dxa"/>
          </w:tcPr>
          <w:p w14:paraId="5AA5C9E7" w14:textId="77777777" w:rsidR="000E58A3" w:rsidRDefault="009200D6" w:rsidP="005678F8">
            <w:pPr>
              <w:pStyle w:val="BAPLTextUnderline"/>
            </w:pPr>
            <w:r>
              <w:t>Environmental</w:t>
            </w:r>
          </w:p>
          <w:p w14:paraId="2406D018" w14:textId="61E2E3DB" w:rsidR="00834284" w:rsidRPr="00796412" w:rsidRDefault="009200D6" w:rsidP="004D3D71">
            <w:pPr>
              <w:pStyle w:val="BAPLTextNormal"/>
              <w:spacing w:after="0"/>
              <w:rPr>
                <w:i/>
                <w:iCs/>
              </w:rPr>
            </w:pPr>
            <w:r w:rsidRPr="004D3D71">
              <w:rPr>
                <w:rFonts w:eastAsia="Times"/>
                <w:i/>
                <w:iCs/>
                <w:color w:val="0000FF"/>
                <w:sz w:val="18"/>
                <w:szCs w:val="18"/>
                <w:lang w:eastAsia="en-AU"/>
              </w:rPr>
              <w:t>For example, doing business as an ethical and sustainable company, carbon footprint targets set by governments.</w:t>
            </w:r>
          </w:p>
        </w:tc>
        <w:tc>
          <w:tcPr>
            <w:tcW w:w="2693" w:type="dxa"/>
          </w:tcPr>
          <w:p w14:paraId="346A0050" w14:textId="77777777" w:rsidR="000E58A3" w:rsidRPr="003D5D14" w:rsidRDefault="000E58A3" w:rsidP="006E0EF9">
            <w:pPr>
              <w:pStyle w:val="NoStyle"/>
              <w:spacing w:after="120"/>
              <w:rPr>
                <w:rFonts w:ascii="Tahoma" w:hAnsi="Tahoma" w:cs="Tahoma"/>
              </w:rPr>
            </w:pPr>
          </w:p>
        </w:tc>
        <w:tc>
          <w:tcPr>
            <w:tcW w:w="3544" w:type="dxa"/>
          </w:tcPr>
          <w:p w14:paraId="619ABD80" w14:textId="77777777" w:rsidR="000E58A3" w:rsidRPr="003D5D14" w:rsidRDefault="000E58A3" w:rsidP="006E0EF9">
            <w:pPr>
              <w:pStyle w:val="NoStyle"/>
              <w:spacing w:after="120"/>
              <w:rPr>
                <w:rFonts w:ascii="Tahoma" w:hAnsi="Tahoma" w:cs="Tahoma"/>
              </w:rPr>
            </w:pPr>
          </w:p>
        </w:tc>
      </w:tr>
      <w:tr w:rsidR="00A917E5" w14:paraId="481DF394" w14:textId="77777777" w:rsidTr="0009687F">
        <w:trPr>
          <w:cantSplit/>
          <w:jc w:val="center"/>
        </w:trPr>
        <w:tc>
          <w:tcPr>
            <w:tcW w:w="2547" w:type="dxa"/>
          </w:tcPr>
          <w:p w14:paraId="43DF6955" w14:textId="77777777" w:rsidR="000E58A3" w:rsidRDefault="009200D6" w:rsidP="005678F8">
            <w:pPr>
              <w:pStyle w:val="BAPLTextUnderline"/>
            </w:pPr>
            <w:r>
              <w:lastRenderedPageBreak/>
              <w:t>Legal</w:t>
            </w:r>
          </w:p>
          <w:p w14:paraId="1B2A9A50" w14:textId="2ECE6B0E" w:rsidR="00D65269" w:rsidRPr="00796412" w:rsidRDefault="009200D6" w:rsidP="004D3D71">
            <w:pPr>
              <w:pStyle w:val="BAPLTextNormal"/>
              <w:spacing w:after="0"/>
              <w:rPr>
                <w:i/>
                <w:iCs/>
              </w:rPr>
            </w:pPr>
            <w:r w:rsidRPr="004D3D71">
              <w:rPr>
                <w:rFonts w:eastAsia="Times"/>
                <w:i/>
                <w:iCs/>
                <w:color w:val="0000FF"/>
                <w:sz w:val="18"/>
                <w:szCs w:val="18"/>
                <w:lang w:eastAsia="en-AU"/>
              </w:rPr>
              <w:t>Includes, health and safety, equal opportunities, advertising standards, consumer rights, product labelling and product safety.</w:t>
            </w:r>
          </w:p>
        </w:tc>
        <w:tc>
          <w:tcPr>
            <w:tcW w:w="2693" w:type="dxa"/>
          </w:tcPr>
          <w:p w14:paraId="4C6EB160" w14:textId="77777777" w:rsidR="000E58A3" w:rsidRPr="003D5D14" w:rsidRDefault="000E58A3" w:rsidP="006E0EF9">
            <w:pPr>
              <w:pStyle w:val="NoStyle"/>
              <w:spacing w:after="120"/>
              <w:rPr>
                <w:rFonts w:ascii="Tahoma" w:hAnsi="Tahoma" w:cs="Tahoma"/>
              </w:rPr>
            </w:pPr>
          </w:p>
        </w:tc>
        <w:tc>
          <w:tcPr>
            <w:tcW w:w="3544" w:type="dxa"/>
          </w:tcPr>
          <w:p w14:paraId="4D978033" w14:textId="77777777" w:rsidR="000E58A3" w:rsidRPr="003D5D14" w:rsidRDefault="000E58A3" w:rsidP="006E0EF9">
            <w:pPr>
              <w:pStyle w:val="NoStyle"/>
              <w:spacing w:after="120"/>
              <w:rPr>
                <w:rFonts w:ascii="Tahoma" w:hAnsi="Tahoma" w:cs="Tahoma"/>
              </w:rPr>
            </w:pPr>
          </w:p>
        </w:tc>
      </w:tr>
    </w:tbl>
    <w:p w14:paraId="40164072" w14:textId="77777777" w:rsidR="001E7598" w:rsidRDefault="001E7598" w:rsidP="001E7598">
      <w:pPr>
        <w:pStyle w:val="BAPLListDotted"/>
        <w:numPr>
          <w:ilvl w:val="0"/>
          <w:numId w:val="0"/>
        </w:numPr>
      </w:pPr>
    </w:p>
    <w:p w14:paraId="30B31A6D" w14:textId="77777777" w:rsidR="000C7AAB" w:rsidRPr="001E7598" w:rsidRDefault="000C7AAB" w:rsidP="001E7598">
      <w:pPr>
        <w:pStyle w:val="BAPLTextNormal"/>
      </w:pPr>
    </w:p>
    <w:p w14:paraId="6209863C" w14:textId="109185B4" w:rsidR="00A67437" w:rsidRPr="00AF6CB5" w:rsidRDefault="009200D6" w:rsidP="00781529">
      <w:pPr>
        <w:pStyle w:val="BAPLHeading2"/>
        <w:numPr>
          <w:ilvl w:val="2"/>
          <w:numId w:val="2"/>
        </w:numPr>
        <w:rPr>
          <w:rFonts w:eastAsia="PMingLiU" w:cs="Tahoma"/>
          <w:color w:val="auto"/>
          <w:sz w:val="20"/>
          <w:szCs w:val="20"/>
        </w:rPr>
      </w:pPr>
      <w:bookmarkStart w:id="15" w:name="_Toc30488494"/>
      <w:r w:rsidRPr="00AF6CB5">
        <w:t>Market</w:t>
      </w:r>
      <w:r w:rsidR="00BF3A03" w:rsidRPr="00AF6CB5">
        <w:t xml:space="preserve"> Situation</w:t>
      </w:r>
      <w:r w:rsidRPr="00AF6CB5">
        <w:t xml:space="preserve"> </w:t>
      </w:r>
      <w:r w:rsidR="00C66F26" w:rsidRPr="00AF6CB5">
        <w:t>Insight</w:t>
      </w:r>
      <w:bookmarkEnd w:id="15"/>
    </w:p>
    <w:p w14:paraId="226FA64F" w14:textId="208A70E6" w:rsidR="00A67437" w:rsidRPr="00AF6DE8" w:rsidRDefault="009200D6" w:rsidP="00DF628E">
      <w:pPr>
        <w:pStyle w:val="BAPLTextNormal"/>
        <w:spacing w:after="60"/>
        <w:rPr>
          <w:rFonts w:eastAsia="Times"/>
          <w:i/>
          <w:iCs/>
          <w:color w:val="0000FF"/>
          <w:szCs w:val="30"/>
          <w:lang w:eastAsia="en-AU"/>
        </w:rPr>
      </w:pPr>
      <w:r w:rsidRPr="00AF6DE8">
        <w:rPr>
          <w:rFonts w:eastAsia="Times"/>
          <w:i/>
          <w:iCs/>
          <w:color w:val="0000FF"/>
          <w:szCs w:val="30"/>
          <w:lang w:eastAsia="en-AU"/>
        </w:rPr>
        <w:t xml:space="preserve">What </w:t>
      </w:r>
      <w:r w:rsidR="00781529" w:rsidRPr="00AF6DE8">
        <w:rPr>
          <w:rFonts w:eastAsia="Times"/>
          <w:i/>
          <w:iCs/>
          <w:color w:val="0000FF"/>
          <w:szCs w:val="30"/>
          <w:lang w:eastAsia="en-AU"/>
        </w:rPr>
        <w:t>are</w:t>
      </w:r>
      <w:r w:rsidRPr="00AF6DE8">
        <w:rPr>
          <w:rFonts w:eastAsia="Times"/>
          <w:i/>
          <w:iCs/>
          <w:color w:val="0000FF"/>
          <w:szCs w:val="30"/>
          <w:lang w:eastAsia="en-AU"/>
        </w:rPr>
        <w:t xml:space="preserve"> other mar</w:t>
      </w:r>
      <w:r w:rsidR="00C66F26" w:rsidRPr="00AF6DE8">
        <w:rPr>
          <w:rFonts w:eastAsia="Times"/>
          <w:i/>
          <w:iCs/>
          <w:color w:val="0000FF"/>
          <w:szCs w:val="30"/>
          <w:lang w:eastAsia="en-AU"/>
        </w:rPr>
        <w:t>ket factors,</w:t>
      </w:r>
      <w:r w:rsidRPr="00AF6DE8">
        <w:rPr>
          <w:rFonts w:eastAsia="Times"/>
          <w:i/>
          <w:iCs/>
          <w:color w:val="0000FF"/>
          <w:szCs w:val="30"/>
          <w:lang w:eastAsia="en-AU"/>
        </w:rPr>
        <w:t xml:space="preserve"> practice</w:t>
      </w:r>
      <w:r w:rsidR="00781529" w:rsidRPr="00AF6DE8">
        <w:rPr>
          <w:rFonts w:eastAsia="Times"/>
          <w:i/>
          <w:iCs/>
          <w:color w:val="0000FF"/>
          <w:szCs w:val="30"/>
          <w:lang w:eastAsia="en-AU"/>
        </w:rPr>
        <w:t>s</w:t>
      </w:r>
      <w:r w:rsidRPr="00AF6DE8">
        <w:rPr>
          <w:rFonts w:eastAsia="Times"/>
          <w:i/>
          <w:iCs/>
          <w:color w:val="0000FF"/>
          <w:szCs w:val="30"/>
          <w:lang w:eastAsia="en-AU"/>
        </w:rPr>
        <w:t xml:space="preserve"> or specific </w:t>
      </w:r>
      <w:r w:rsidR="00781529" w:rsidRPr="00AF6DE8">
        <w:rPr>
          <w:rFonts w:eastAsia="Times"/>
          <w:i/>
          <w:iCs/>
          <w:color w:val="0000FF"/>
          <w:szCs w:val="30"/>
          <w:lang w:eastAsia="en-AU"/>
        </w:rPr>
        <w:t>marketing action</w:t>
      </w:r>
      <w:r w:rsidR="00AB5A28" w:rsidRPr="00AF6DE8">
        <w:rPr>
          <w:rFonts w:eastAsia="Times"/>
          <w:i/>
          <w:iCs/>
          <w:color w:val="0000FF"/>
          <w:szCs w:val="30"/>
          <w:lang w:eastAsia="en-AU"/>
        </w:rPr>
        <w:t>s</w:t>
      </w:r>
      <w:r w:rsidRPr="00AF6DE8">
        <w:rPr>
          <w:rFonts w:eastAsia="Times"/>
          <w:i/>
          <w:iCs/>
          <w:color w:val="0000FF"/>
          <w:szCs w:val="30"/>
          <w:lang w:eastAsia="en-AU"/>
        </w:rPr>
        <w:t xml:space="preserve"> that affect the market? </w:t>
      </w:r>
      <w:r w:rsidR="00BD5332" w:rsidRPr="00AF6DE8">
        <w:rPr>
          <w:rFonts w:eastAsia="Times"/>
          <w:i/>
          <w:iCs/>
          <w:color w:val="0000FF"/>
          <w:szCs w:val="30"/>
          <w:lang w:eastAsia="en-AU"/>
        </w:rPr>
        <w:t>Summarise the key insight</w:t>
      </w:r>
      <w:r w:rsidR="00DF628E" w:rsidRPr="00AF6DE8">
        <w:rPr>
          <w:rFonts w:eastAsia="Times"/>
          <w:i/>
          <w:iCs/>
          <w:color w:val="0000FF"/>
          <w:szCs w:val="30"/>
          <w:lang w:eastAsia="en-AU"/>
        </w:rPr>
        <w:t>s from</w:t>
      </w:r>
      <w:r w:rsidR="00BD5332" w:rsidRPr="00AF6DE8">
        <w:rPr>
          <w:rFonts w:eastAsia="Times"/>
          <w:i/>
          <w:iCs/>
          <w:color w:val="0000FF"/>
          <w:szCs w:val="30"/>
          <w:lang w:eastAsia="en-AU"/>
        </w:rPr>
        <w:t xml:space="preserve"> the industry trend phenomenon and</w:t>
      </w:r>
      <w:r w:rsidR="00DF628E" w:rsidRPr="00AF6DE8">
        <w:rPr>
          <w:rFonts w:eastAsia="Times"/>
          <w:i/>
          <w:iCs/>
          <w:color w:val="0000FF"/>
          <w:szCs w:val="30"/>
          <w:lang w:eastAsia="en-AU"/>
        </w:rPr>
        <w:t>,</w:t>
      </w:r>
      <w:r w:rsidR="00BD5332" w:rsidRPr="00AF6DE8">
        <w:rPr>
          <w:rFonts w:eastAsia="Times"/>
          <w:i/>
          <w:iCs/>
          <w:color w:val="0000FF"/>
          <w:szCs w:val="30"/>
          <w:lang w:eastAsia="en-AU"/>
        </w:rPr>
        <w:t xml:space="preserve"> reflect as industry trend</w:t>
      </w:r>
      <w:r w:rsidR="0004771F" w:rsidRPr="00AF6DE8">
        <w:rPr>
          <w:rFonts w:eastAsia="Times"/>
          <w:i/>
          <w:iCs/>
          <w:color w:val="0000FF"/>
          <w:szCs w:val="30"/>
          <w:lang w:eastAsia="en-AU"/>
        </w:rPr>
        <w:t>s</w:t>
      </w:r>
      <w:r w:rsidR="00BD5332" w:rsidRPr="00AF6DE8">
        <w:rPr>
          <w:rFonts w:eastAsia="Times"/>
          <w:i/>
          <w:iCs/>
          <w:color w:val="0000FF"/>
          <w:szCs w:val="30"/>
          <w:lang w:eastAsia="en-AU"/>
        </w:rPr>
        <w:t>.</w:t>
      </w:r>
    </w:p>
    <w:p w14:paraId="66D6FAC1" w14:textId="3CD5C27D" w:rsidR="00DF628E" w:rsidRPr="00AF6DE8" w:rsidRDefault="009200D6" w:rsidP="00AF6DE8">
      <w:pPr>
        <w:pStyle w:val="BAPLTextNormal"/>
        <w:spacing w:after="60"/>
        <w:rPr>
          <w:i/>
          <w:iCs/>
        </w:rPr>
      </w:pPr>
      <w:r w:rsidRPr="00AF6DE8">
        <w:rPr>
          <w:rFonts w:eastAsia="Times"/>
          <w:i/>
          <w:iCs/>
          <w:color w:val="0000FF"/>
          <w:szCs w:val="30"/>
          <w:lang w:eastAsia="en-AU"/>
        </w:rPr>
        <w:t>For example:</w:t>
      </w:r>
    </w:p>
    <w:p w14:paraId="304BD780" w14:textId="2E11051E" w:rsidR="00A67437" w:rsidRPr="00AF6DE8" w:rsidRDefault="009200D6" w:rsidP="00AF6DE8">
      <w:pPr>
        <w:pStyle w:val="BAPLTextNormal"/>
        <w:numPr>
          <w:ilvl w:val="0"/>
          <w:numId w:val="12"/>
        </w:numPr>
        <w:spacing w:after="60"/>
        <w:rPr>
          <w:rFonts w:eastAsia="Times"/>
          <w:i/>
          <w:iCs/>
          <w:color w:val="0000FF"/>
          <w:szCs w:val="30"/>
          <w:lang w:eastAsia="en-AU"/>
        </w:rPr>
      </w:pPr>
      <w:r w:rsidRPr="00AF6DE8">
        <w:rPr>
          <w:rFonts w:eastAsia="Times"/>
          <w:i/>
          <w:iCs/>
          <w:color w:val="0000FF"/>
          <w:szCs w:val="30"/>
          <w:lang w:eastAsia="en-AU"/>
        </w:rPr>
        <w:t>The beer campaign will start cooking on major advertising channels for the upcoming summer and holiday season starting from November. The market will become more competitive than usual.</w:t>
      </w:r>
    </w:p>
    <w:p w14:paraId="6897292E" w14:textId="52BED17B" w:rsidR="00590C8D" w:rsidRPr="00AF6DE8" w:rsidRDefault="009200D6" w:rsidP="00AF6DE8">
      <w:pPr>
        <w:pStyle w:val="BAPLTextNormal"/>
        <w:numPr>
          <w:ilvl w:val="0"/>
          <w:numId w:val="12"/>
        </w:numPr>
        <w:spacing w:after="60"/>
        <w:rPr>
          <w:rFonts w:eastAsiaTheme="majorEastAsia" w:cstheme="majorBidi"/>
          <w:b/>
          <w:i/>
          <w:iCs/>
          <w:color w:val="000000" w:themeColor="text1"/>
          <w:sz w:val="26"/>
          <w:szCs w:val="26"/>
        </w:rPr>
      </w:pPr>
      <w:r w:rsidRPr="00AF6DE8">
        <w:rPr>
          <w:rFonts w:eastAsia="Times"/>
          <w:i/>
          <w:iCs/>
          <w:color w:val="0000FF"/>
          <w:szCs w:val="30"/>
          <w:lang w:eastAsia="en-AU"/>
        </w:rPr>
        <w:t>Under holiday seasons or some particular event, incidents that will affect the market need/ reaction.</w:t>
      </w:r>
    </w:p>
    <w:p w14:paraId="10930DAD" w14:textId="0D53EBB2" w:rsidR="00BD5332" w:rsidRPr="00AF6DE8" w:rsidRDefault="009200D6" w:rsidP="00AF6DE8">
      <w:pPr>
        <w:pStyle w:val="BAPLTextNormal"/>
        <w:numPr>
          <w:ilvl w:val="0"/>
          <w:numId w:val="12"/>
        </w:numPr>
        <w:spacing w:after="60"/>
        <w:rPr>
          <w:rFonts w:eastAsiaTheme="majorEastAsia" w:cstheme="majorBidi"/>
          <w:b/>
          <w:i/>
          <w:iCs/>
          <w:color w:val="000000" w:themeColor="text1"/>
          <w:sz w:val="26"/>
          <w:szCs w:val="26"/>
        </w:rPr>
      </w:pPr>
      <w:r w:rsidRPr="00AF6DE8">
        <w:rPr>
          <w:rFonts w:eastAsia="Times"/>
          <w:i/>
          <w:iCs/>
          <w:color w:val="0000FF"/>
          <w:szCs w:val="30"/>
          <w:lang w:eastAsia="en-AU"/>
        </w:rPr>
        <w:t>The bush fire has indirectly increase</w:t>
      </w:r>
      <w:r w:rsidR="00AB5A28" w:rsidRPr="00AF6DE8">
        <w:rPr>
          <w:rFonts w:eastAsia="Times"/>
          <w:i/>
          <w:iCs/>
          <w:color w:val="0000FF"/>
          <w:szCs w:val="30"/>
          <w:lang w:eastAsia="en-AU"/>
        </w:rPr>
        <w:t>d</w:t>
      </w:r>
      <w:r w:rsidRPr="00AF6DE8">
        <w:rPr>
          <w:rFonts w:eastAsia="Times"/>
          <w:i/>
          <w:iCs/>
          <w:color w:val="0000FF"/>
          <w:szCs w:val="30"/>
          <w:lang w:eastAsia="en-AU"/>
        </w:rPr>
        <w:t xml:space="preserve"> the awareness of a reliable insurance company.</w:t>
      </w:r>
    </w:p>
    <w:p w14:paraId="54B59823" w14:textId="5B30BA77" w:rsidR="00BD5332" w:rsidRPr="00AF6DE8" w:rsidRDefault="009200D6" w:rsidP="00AF6DE8">
      <w:pPr>
        <w:pStyle w:val="ListParagraph"/>
        <w:numPr>
          <w:ilvl w:val="0"/>
          <w:numId w:val="12"/>
        </w:numPr>
        <w:spacing w:line="240" w:lineRule="auto"/>
        <w:rPr>
          <w:rFonts w:eastAsia="Times"/>
          <w:i/>
          <w:iCs/>
          <w:color w:val="0000FF"/>
          <w:szCs w:val="30"/>
          <w:lang w:eastAsia="en-AU"/>
        </w:rPr>
      </w:pPr>
      <w:r w:rsidRPr="00AF6DE8">
        <w:rPr>
          <w:rFonts w:eastAsia="Times"/>
          <w:i/>
          <w:iCs/>
          <w:color w:val="0000FF"/>
          <w:szCs w:val="30"/>
          <w:lang w:eastAsia="en-AU"/>
        </w:rPr>
        <w:t xml:space="preserve">Online sales are expected to grow at a rapid rate, becoming a significant source of revenue. However, the data privacy issue is a potential threat if </w:t>
      </w:r>
      <w:r w:rsidR="00DF628E" w:rsidRPr="00AF6DE8">
        <w:rPr>
          <w:rFonts w:eastAsia="Times"/>
          <w:i/>
          <w:iCs/>
          <w:color w:val="0000FF"/>
          <w:szCs w:val="30"/>
          <w:lang w:eastAsia="en-AU"/>
        </w:rPr>
        <w:t xml:space="preserve">we </w:t>
      </w:r>
      <w:r w:rsidRPr="00AF6DE8">
        <w:rPr>
          <w:rFonts w:eastAsia="Times"/>
          <w:i/>
          <w:iCs/>
          <w:color w:val="0000FF"/>
          <w:szCs w:val="30"/>
          <w:lang w:eastAsia="en-AU"/>
        </w:rPr>
        <w:t>don’t have a complete solution.</w:t>
      </w:r>
    </w:p>
    <w:p w14:paraId="33F3CAA8" w14:textId="77777777" w:rsidR="00AB5A28" w:rsidRDefault="009200D6">
      <w:pPr>
        <w:spacing w:after="0" w:line="240" w:lineRule="auto"/>
        <w:rPr>
          <w:rFonts w:eastAsiaTheme="majorEastAsia" w:cstheme="majorBidi"/>
          <w:b/>
          <w:color w:val="000000" w:themeColor="text1"/>
          <w:sz w:val="26"/>
          <w:szCs w:val="26"/>
        </w:rPr>
      </w:pPr>
      <w:r>
        <w:rPr>
          <w:rFonts w:eastAsiaTheme="majorEastAsia" w:cstheme="majorBidi"/>
          <w:b/>
          <w:color w:val="000000" w:themeColor="text1"/>
          <w:sz w:val="26"/>
          <w:szCs w:val="26"/>
        </w:rPr>
        <w:br w:type="page"/>
      </w:r>
    </w:p>
    <w:p w14:paraId="2AB2541E" w14:textId="77777777" w:rsidR="0045751C" w:rsidRPr="0045751C" w:rsidRDefault="0045751C" w:rsidP="00AB5A28">
      <w:pPr>
        <w:pStyle w:val="BAPLTextNormal"/>
        <w:spacing w:after="0"/>
        <w:ind w:left="720"/>
        <w:rPr>
          <w:rFonts w:eastAsiaTheme="majorEastAsia" w:cstheme="majorBidi"/>
          <w:b/>
          <w:color w:val="000000" w:themeColor="text1"/>
          <w:sz w:val="26"/>
          <w:szCs w:val="26"/>
        </w:rPr>
      </w:pPr>
    </w:p>
    <w:p w14:paraId="1651C882" w14:textId="77777777" w:rsidR="00781529" w:rsidRPr="00781529" w:rsidRDefault="00781529" w:rsidP="00781529">
      <w:pPr>
        <w:pStyle w:val="Closing"/>
      </w:pPr>
    </w:p>
    <w:p w14:paraId="5A85F340" w14:textId="2BEFC032" w:rsidR="001E7598" w:rsidRDefault="009200D6" w:rsidP="007C54E7">
      <w:pPr>
        <w:pStyle w:val="BAPLHeading2"/>
        <w:numPr>
          <w:ilvl w:val="1"/>
          <w:numId w:val="2"/>
        </w:numPr>
      </w:pPr>
      <w:bookmarkStart w:id="16" w:name="_Toc30488495"/>
      <w:r>
        <w:t>Competitive Landscape</w:t>
      </w:r>
      <w:r w:rsidR="007C54E7">
        <w:t xml:space="preserve"> </w:t>
      </w:r>
      <w:r w:rsidR="005678F8" w:rsidRPr="00A731E5">
        <w:t xml:space="preserve">- </w:t>
      </w:r>
      <w:r w:rsidR="007C54E7" w:rsidRPr="00AB5A28">
        <w:t>Competitive Rivalry</w:t>
      </w:r>
      <w:r w:rsidR="004778B8" w:rsidRPr="00AB5A28">
        <w:t>- 5 Force</w:t>
      </w:r>
      <w:r w:rsidR="007C54E7" w:rsidRPr="00AB5A28">
        <w:t xml:space="preserve">, </w:t>
      </w:r>
      <w:r w:rsidR="00590C8D" w:rsidRPr="00AB5A28">
        <w:t>(</w:t>
      </w:r>
      <w:r w:rsidR="00492A53" w:rsidRPr="00AB5A28">
        <w:t>BCG matrix</w:t>
      </w:r>
      <w:r w:rsidR="00590C8D" w:rsidRPr="00AB5A28">
        <w:t>)</w:t>
      </w:r>
      <w:bookmarkEnd w:id="16"/>
    </w:p>
    <w:p w14:paraId="5FD1B7CA" w14:textId="77777777" w:rsidR="001E7598" w:rsidRDefault="001E7598" w:rsidP="000C7AAB">
      <w:pPr>
        <w:pStyle w:val="BAPLListDotted"/>
        <w:numPr>
          <w:ilvl w:val="0"/>
          <w:numId w:val="0"/>
        </w:numPr>
        <w:ind w:left="360" w:hanging="360"/>
      </w:pPr>
    </w:p>
    <w:p w14:paraId="0B849C8C" w14:textId="20D62833" w:rsidR="000C7AAB" w:rsidRPr="003715EA" w:rsidRDefault="009200D6" w:rsidP="000C7AAB">
      <w:pPr>
        <w:pStyle w:val="BAPLTextNormal"/>
        <w:rPr>
          <w:sz w:val="26"/>
          <w:szCs w:val="26"/>
        </w:rPr>
      </w:pPr>
      <w:r>
        <w:t xml:space="preserve">The competitive rivalry </w:t>
      </w:r>
      <w:r w:rsidR="00590C8D">
        <w:t>provides</w:t>
      </w:r>
      <w:r>
        <w:t xml:space="preserve"> an overview </w:t>
      </w:r>
      <w:r w:rsidR="00590C8D">
        <w:t xml:space="preserve">of how </w:t>
      </w:r>
      <w:r w:rsidR="00BA5DF5">
        <w:t>our</w:t>
      </w:r>
      <w:r w:rsidR="00C3648E">
        <w:t xml:space="preserve"> </w:t>
      </w:r>
      <w:r w:rsidR="00590C8D">
        <w:t>company sits</w:t>
      </w:r>
      <w:r w:rsidR="0004771F">
        <w:t xml:space="preserve"> with</w:t>
      </w:r>
      <w:r w:rsidR="00590C8D">
        <w:t>in the industry</w:t>
      </w:r>
      <w:r w:rsidR="00C35BCB">
        <w:t xml:space="preserve"> and </w:t>
      </w:r>
      <w:r w:rsidR="0004771F">
        <w:t xml:space="preserve">the market </w:t>
      </w:r>
      <w:r w:rsidR="00C35BCB">
        <w:t>saturation.</w:t>
      </w:r>
    </w:p>
    <w:p w14:paraId="79766A5E" w14:textId="77777777" w:rsidR="005678F8" w:rsidRDefault="009200D6" w:rsidP="000C7AAB">
      <w:pPr>
        <w:pStyle w:val="Caption"/>
      </w:pPr>
      <w:r>
        <w:rPr>
          <w:noProof/>
        </w:rPr>
        <w:drawing>
          <wp:inline distT="0" distB="0" distL="0" distR="0" wp14:anchorId="128F7A32" wp14:editId="254F9BEB">
            <wp:extent cx="4721902" cy="4002374"/>
            <wp:effectExtent l="0" t="0" r="0" b="114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EDB8B3D" w14:textId="77777777" w:rsidR="005678F8" w:rsidRDefault="005678F8" w:rsidP="000C7AAB">
      <w:pPr>
        <w:pStyle w:val="Caption"/>
      </w:pPr>
    </w:p>
    <w:p w14:paraId="57797D00" w14:textId="4FD51969" w:rsidR="000C7AAB" w:rsidRPr="003715EA" w:rsidRDefault="009200D6" w:rsidP="000C7AAB">
      <w:pPr>
        <w:pStyle w:val="Caption"/>
      </w:pPr>
      <w:bookmarkStart w:id="17" w:name="_Toc30424829"/>
      <w:r w:rsidRPr="003715EA">
        <w:t xml:space="preserve">Table </w:t>
      </w:r>
      <w:r w:rsidRPr="003715EA">
        <w:fldChar w:fldCharType="begin"/>
      </w:r>
      <w:r w:rsidRPr="003715EA">
        <w:instrText xml:space="preserve"> SEQ Table \* ARABIC </w:instrText>
      </w:r>
      <w:r w:rsidRPr="003715EA">
        <w:fldChar w:fldCharType="separate"/>
      </w:r>
      <w:r w:rsidR="0018297D">
        <w:rPr>
          <w:noProof/>
        </w:rPr>
        <w:t>5</w:t>
      </w:r>
      <w:r w:rsidRPr="003715EA">
        <w:fldChar w:fldCharType="end"/>
      </w:r>
      <w:r w:rsidRPr="003715EA">
        <w:t xml:space="preserve"> – </w:t>
      </w:r>
      <w:r w:rsidR="00C6349F">
        <w:t>C</w:t>
      </w:r>
      <w:r w:rsidR="00590C8D">
        <w:t>ompetitive Rivalry</w:t>
      </w:r>
      <w:bookmarkEnd w:id="17"/>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118"/>
        <w:gridCol w:w="3686"/>
      </w:tblGrid>
      <w:tr w:rsidR="00A917E5" w14:paraId="0BCE5BB4" w14:textId="77777777" w:rsidTr="0009687F">
        <w:trPr>
          <w:cantSplit/>
          <w:tblHeader/>
          <w:jc w:val="center"/>
        </w:trPr>
        <w:tc>
          <w:tcPr>
            <w:tcW w:w="2547" w:type="dxa"/>
            <w:tcBorders>
              <w:bottom w:val="single" w:sz="4" w:space="0" w:color="auto"/>
            </w:tcBorders>
            <w:shd w:val="clear" w:color="auto" w:fill="13548E"/>
          </w:tcPr>
          <w:p w14:paraId="6ABD3AAB" w14:textId="77777777" w:rsidR="00417379" w:rsidRPr="003D5D14" w:rsidRDefault="009200D6" w:rsidP="006E0EF9">
            <w:pPr>
              <w:pStyle w:val="NoStyle"/>
              <w:spacing w:after="120"/>
              <w:rPr>
                <w:rFonts w:ascii="Tahoma" w:hAnsi="Tahoma" w:cs="Tahoma"/>
                <w:b/>
                <w:color w:val="FFFFFF" w:themeColor="background1"/>
              </w:rPr>
            </w:pPr>
            <w:r w:rsidRPr="003D5D14">
              <w:rPr>
                <w:rFonts w:ascii="Tahoma" w:hAnsi="Tahoma" w:cs="Tahoma"/>
                <w:b/>
                <w:color w:val="FFFFFF" w:themeColor="background1"/>
              </w:rPr>
              <w:t>Constraint Name</w:t>
            </w:r>
          </w:p>
        </w:tc>
        <w:tc>
          <w:tcPr>
            <w:tcW w:w="3118" w:type="dxa"/>
            <w:tcBorders>
              <w:bottom w:val="single" w:sz="4" w:space="0" w:color="auto"/>
            </w:tcBorders>
            <w:shd w:val="clear" w:color="auto" w:fill="13548E"/>
          </w:tcPr>
          <w:p w14:paraId="7880B1DF" w14:textId="77777777" w:rsidR="00417379" w:rsidRPr="003D5D14" w:rsidRDefault="009200D6" w:rsidP="0009687F">
            <w:pPr>
              <w:pStyle w:val="NoStyle"/>
              <w:spacing w:after="120"/>
              <w:jc w:val="center"/>
              <w:rPr>
                <w:rFonts w:ascii="Tahoma" w:hAnsi="Tahoma" w:cs="Tahoma"/>
                <w:b/>
                <w:color w:val="FFFFFF" w:themeColor="background1"/>
              </w:rPr>
            </w:pPr>
            <w:r w:rsidRPr="003D5D14">
              <w:rPr>
                <w:rFonts w:ascii="Tahoma" w:hAnsi="Tahoma" w:cs="Tahoma"/>
                <w:b/>
                <w:color w:val="FFFFFF" w:themeColor="background1"/>
              </w:rPr>
              <w:t>Description</w:t>
            </w:r>
          </w:p>
        </w:tc>
        <w:tc>
          <w:tcPr>
            <w:tcW w:w="3686" w:type="dxa"/>
            <w:tcBorders>
              <w:bottom w:val="single" w:sz="4" w:space="0" w:color="auto"/>
            </w:tcBorders>
            <w:shd w:val="clear" w:color="auto" w:fill="13548E"/>
          </w:tcPr>
          <w:p w14:paraId="7C34AC99" w14:textId="77777777" w:rsidR="00417379" w:rsidRPr="003D5D14" w:rsidRDefault="009200D6" w:rsidP="006E0EF9">
            <w:pPr>
              <w:pStyle w:val="NoStyle"/>
              <w:spacing w:after="120"/>
              <w:rPr>
                <w:rFonts w:ascii="Tahoma" w:hAnsi="Tahoma" w:cs="Tahoma"/>
                <w:b/>
                <w:color w:val="FFFFFF" w:themeColor="background1"/>
              </w:rPr>
            </w:pPr>
            <w:r>
              <w:rPr>
                <w:rFonts w:ascii="Tahoma" w:hAnsi="Tahoma" w:cs="Tahoma"/>
                <w:b/>
                <w:color w:val="FFFFFF" w:themeColor="background1"/>
              </w:rPr>
              <w:t>Compliance</w:t>
            </w:r>
          </w:p>
        </w:tc>
      </w:tr>
      <w:tr w:rsidR="00A917E5" w14:paraId="6B36B1A0" w14:textId="77777777" w:rsidTr="0009687F">
        <w:trPr>
          <w:cantSplit/>
          <w:jc w:val="center"/>
        </w:trPr>
        <w:tc>
          <w:tcPr>
            <w:tcW w:w="2547" w:type="dxa"/>
            <w:tcBorders>
              <w:top w:val="single" w:sz="4" w:space="0" w:color="auto"/>
            </w:tcBorders>
          </w:tcPr>
          <w:p w14:paraId="06A0AE15" w14:textId="77777777" w:rsidR="00A15419" w:rsidRPr="00590C8D" w:rsidRDefault="009200D6" w:rsidP="00A15419">
            <w:pPr>
              <w:pStyle w:val="BAPLTextUnderline"/>
            </w:pPr>
            <w:r w:rsidRPr="00590C8D">
              <w:t>The threat of the new entrants</w:t>
            </w:r>
          </w:p>
        </w:tc>
        <w:tc>
          <w:tcPr>
            <w:tcW w:w="3118" w:type="dxa"/>
            <w:tcBorders>
              <w:top w:val="single" w:sz="4" w:space="0" w:color="auto"/>
            </w:tcBorders>
          </w:tcPr>
          <w:p w14:paraId="5D431D1D" w14:textId="783F7C47" w:rsidR="00A15419" w:rsidRPr="00A15419" w:rsidRDefault="009200D6" w:rsidP="00A15419">
            <w:pPr>
              <w:pStyle w:val="Heading5"/>
              <w:spacing w:before="0" w:beforeAutospacing="0" w:after="0" w:afterAutospacing="0" w:line="330" w:lineRule="atLeast"/>
              <w:rPr>
                <w:rFonts w:ascii="Arial" w:hAnsi="Arial" w:cs="Arial"/>
                <w:b w:val="0"/>
                <w:bCs w:val="0"/>
                <w:color w:val="333333"/>
                <w:spacing w:val="8"/>
                <w:sz w:val="27"/>
                <w:szCs w:val="27"/>
              </w:rPr>
            </w:pPr>
            <w:r>
              <w:rPr>
                <w:rFonts w:ascii="Arial" w:hAnsi="Arial" w:cs="Arial"/>
                <w:b w:val="0"/>
                <w:bCs w:val="0"/>
                <w:noProof/>
                <w:color w:val="DB1F2C"/>
                <w:spacing w:val="8"/>
                <w:sz w:val="27"/>
                <w:szCs w:val="27"/>
              </w:rPr>
              <w:drawing>
                <wp:inline distT="0" distB="0" distL="0" distR="0" wp14:anchorId="7A1D5258" wp14:editId="51ED0137">
                  <wp:extent cx="235390" cy="235390"/>
                  <wp:effectExtent l="0" t="0" r="6350" b="6350"/>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JZa8WQ.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241159" cy="241159"/>
                          </a:xfrm>
                          <a:prstGeom prst="rect">
                            <a:avLst/>
                          </a:prstGeom>
                        </pic:spPr>
                      </pic:pic>
                    </a:graphicData>
                  </a:graphic>
                </wp:inline>
              </w:drawing>
            </w:r>
            <w:r w:rsidRPr="00AF6DE8">
              <w:rPr>
                <w:rFonts w:ascii="Tahoma" w:eastAsia="Times" w:hAnsi="Tahoma" w:cs="Tahoma"/>
                <w:i/>
                <w:iCs/>
                <w:color w:val="0000FF"/>
                <w:szCs w:val="30"/>
                <w:lang w:eastAsia="en-AU"/>
              </w:rPr>
              <w:t>High </w:t>
            </w:r>
            <w:r w:rsidRPr="00AF6DE8">
              <w:rPr>
                <w:rFonts w:ascii="Tahoma" w:eastAsia="Times" w:hAnsi="Tahoma" w:cs="Tahoma"/>
                <w:b w:val="0"/>
                <w:bCs w:val="0"/>
                <w:i/>
                <w:iCs/>
                <w:color w:val="0000FF"/>
                <w:szCs w:val="30"/>
                <w:lang w:eastAsia="en-AU"/>
              </w:rPr>
              <w:t>and Steady</w:t>
            </w:r>
          </w:p>
        </w:tc>
        <w:tc>
          <w:tcPr>
            <w:tcW w:w="3686" w:type="dxa"/>
            <w:tcBorders>
              <w:top w:val="single" w:sz="4" w:space="0" w:color="auto"/>
            </w:tcBorders>
          </w:tcPr>
          <w:p w14:paraId="72C0D84B" w14:textId="40809395" w:rsidR="00A15419" w:rsidRPr="00AF6DE8" w:rsidRDefault="009200D6" w:rsidP="00A15419">
            <w:pPr>
              <w:pStyle w:val="NoStyle"/>
              <w:spacing w:after="120"/>
              <w:rPr>
                <w:rFonts w:ascii="Tahoma" w:hAnsi="Tahoma" w:cs="Tahoma"/>
                <w:i/>
                <w:iCs/>
                <w:color w:val="0000FF"/>
              </w:rPr>
            </w:pPr>
            <w:r w:rsidRPr="00AF6DE8">
              <w:rPr>
                <w:rFonts w:ascii="Tahoma" w:hAnsi="Tahoma" w:cs="Tahoma"/>
                <w:i/>
                <w:iCs/>
                <w:color w:val="0000FF"/>
              </w:rPr>
              <w:t>New entrants lack the customer base that established industry players have built up.</w:t>
            </w:r>
          </w:p>
        </w:tc>
      </w:tr>
      <w:tr w:rsidR="00A917E5" w14:paraId="771B38A7" w14:textId="77777777" w:rsidTr="0009687F">
        <w:trPr>
          <w:cantSplit/>
          <w:jc w:val="center"/>
        </w:trPr>
        <w:tc>
          <w:tcPr>
            <w:tcW w:w="2547" w:type="dxa"/>
          </w:tcPr>
          <w:p w14:paraId="2C49350C" w14:textId="77777777" w:rsidR="00590C8D" w:rsidRPr="003D5D14" w:rsidRDefault="009200D6" w:rsidP="00590C8D">
            <w:pPr>
              <w:pStyle w:val="BAPLTextUnderline"/>
            </w:pPr>
            <w:r>
              <w:t>Bargaining power of suppliers</w:t>
            </w:r>
          </w:p>
        </w:tc>
        <w:tc>
          <w:tcPr>
            <w:tcW w:w="3118" w:type="dxa"/>
          </w:tcPr>
          <w:p w14:paraId="0F84D2D2" w14:textId="77777777" w:rsidR="00590C8D" w:rsidRPr="003D5D14" w:rsidRDefault="00590C8D" w:rsidP="006E0EF9">
            <w:pPr>
              <w:pStyle w:val="NoStyle"/>
              <w:spacing w:after="120"/>
              <w:rPr>
                <w:rFonts w:ascii="Tahoma" w:hAnsi="Tahoma" w:cs="Tahoma"/>
              </w:rPr>
            </w:pPr>
          </w:p>
        </w:tc>
        <w:tc>
          <w:tcPr>
            <w:tcW w:w="3686" w:type="dxa"/>
          </w:tcPr>
          <w:p w14:paraId="7598845F" w14:textId="3034E655" w:rsidR="00590C8D" w:rsidRPr="003D5D14" w:rsidRDefault="00590C8D" w:rsidP="006E0EF9">
            <w:pPr>
              <w:pStyle w:val="NoStyle"/>
              <w:spacing w:after="120"/>
              <w:rPr>
                <w:rFonts w:ascii="Tahoma" w:hAnsi="Tahoma" w:cs="Tahoma"/>
              </w:rPr>
            </w:pPr>
          </w:p>
        </w:tc>
      </w:tr>
      <w:tr w:rsidR="00A917E5" w14:paraId="18AC9C50" w14:textId="77777777" w:rsidTr="0009687F">
        <w:trPr>
          <w:cantSplit/>
          <w:jc w:val="center"/>
        </w:trPr>
        <w:tc>
          <w:tcPr>
            <w:tcW w:w="2547" w:type="dxa"/>
          </w:tcPr>
          <w:p w14:paraId="6A596084" w14:textId="77777777" w:rsidR="00590C8D" w:rsidRPr="003D5D14" w:rsidRDefault="009200D6" w:rsidP="00590C8D">
            <w:pPr>
              <w:pStyle w:val="BAPLTextUnderline"/>
            </w:pPr>
            <w:r>
              <w:t>Bargaining power of buyers</w:t>
            </w:r>
          </w:p>
        </w:tc>
        <w:tc>
          <w:tcPr>
            <w:tcW w:w="3118" w:type="dxa"/>
          </w:tcPr>
          <w:p w14:paraId="01D89FEB" w14:textId="77777777" w:rsidR="00590C8D" w:rsidRPr="003D5D14" w:rsidRDefault="00590C8D" w:rsidP="006E0EF9">
            <w:pPr>
              <w:pStyle w:val="NoStyle"/>
              <w:spacing w:after="120"/>
              <w:rPr>
                <w:rFonts w:ascii="Tahoma" w:hAnsi="Tahoma" w:cs="Tahoma"/>
              </w:rPr>
            </w:pPr>
          </w:p>
        </w:tc>
        <w:tc>
          <w:tcPr>
            <w:tcW w:w="3686" w:type="dxa"/>
          </w:tcPr>
          <w:p w14:paraId="6E7BA66D" w14:textId="77777777" w:rsidR="00590C8D" w:rsidRPr="003D5D14" w:rsidRDefault="00590C8D" w:rsidP="006E0EF9">
            <w:pPr>
              <w:pStyle w:val="NoStyle"/>
              <w:spacing w:after="120"/>
              <w:rPr>
                <w:rFonts w:ascii="Tahoma" w:hAnsi="Tahoma" w:cs="Tahoma"/>
              </w:rPr>
            </w:pPr>
          </w:p>
        </w:tc>
      </w:tr>
      <w:tr w:rsidR="00A917E5" w14:paraId="30FD9169" w14:textId="77777777" w:rsidTr="0009687F">
        <w:trPr>
          <w:cantSplit/>
          <w:jc w:val="center"/>
        </w:trPr>
        <w:tc>
          <w:tcPr>
            <w:tcW w:w="2547" w:type="dxa"/>
          </w:tcPr>
          <w:p w14:paraId="30F56515" w14:textId="77777777" w:rsidR="00417379" w:rsidRPr="003D5D14" w:rsidRDefault="009200D6" w:rsidP="00590C8D">
            <w:pPr>
              <w:pStyle w:val="BAPLTextUnderline"/>
            </w:pPr>
            <w:r>
              <w:t>Threat of substitutes</w:t>
            </w:r>
          </w:p>
        </w:tc>
        <w:tc>
          <w:tcPr>
            <w:tcW w:w="3118" w:type="dxa"/>
          </w:tcPr>
          <w:p w14:paraId="51339D10" w14:textId="77777777" w:rsidR="00417379" w:rsidRPr="003D5D14" w:rsidRDefault="00417379" w:rsidP="006E0EF9">
            <w:pPr>
              <w:pStyle w:val="NoStyle"/>
              <w:spacing w:after="120"/>
              <w:rPr>
                <w:rFonts w:ascii="Tahoma" w:hAnsi="Tahoma" w:cs="Tahoma"/>
              </w:rPr>
            </w:pPr>
          </w:p>
        </w:tc>
        <w:tc>
          <w:tcPr>
            <w:tcW w:w="3686" w:type="dxa"/>
          </w:tcPr>
          <w:p w14:paraId="441D3EC3" w14:textId="77777777" w:rsidR="00417379" w:rsidRPr="003D5D14" w:rsidRDefault="00417379" w:rsidP="006E0EF9">
            <w:pPr>
              <w:pStyle w:val="NoStyle"/>
              <w:spacing w:after="120"/>
              <w:rPr>
                <w:rFonts w:ascii="Tahoma" w:hAnsi="Tahoma" w:cs="Tahoma"/>
              </w:rPr>
            </w:pPr>
          </w:p>
        </w:tc>
      </w:tr>
      <w:tr w:rsidR="00A917E5" w14:paraId="619A5BF5" w14:textId="77777777" w:rsidTr="0009687F">
        <w:trPr>
          <w:cantSplit/>
          <w:jc w:val="center"/>
        </w:trPr>
        <w:tc>
          <w:tcPr>
            <w:tcW w:w="2547" w:type="dxa"/>
          </w:tcPr>
          <w:p w14:paraId="0AC0496E" w14:textId="77777777" w:rsidR="00417379" w:rsidRPr="003D5D14" w:rsidRDefault="009200D6" w:rsidP="00590C8D">
            <w:pPr>
              <w:pStyle w:val="BAPLTextUnderline"/>
            </w:pPr>
            <w:r>
              <w:t>Competitive rivalry</w:t>
            </w:r>
          </w:p>
        </w:tc>
        <w:tc>
          <w:tcPr>
            <w:tcW w:w="3118" w:type="dxa"/>
          </w:tcPr>
          <w:p w14:paraId="0DCDC41A" w14:textId="77777777" w:rsidR="00417379" w:rsidRPr="003D5D14" w:rsidRDefault="00417379" w:rsidP="006E0EF9">
            <w:pPr>
              <w:pStyle w:val="NoStyle"/>
              <w:spacing w:after="120"/>
              <w:rPr>
                <w:rFonts w:ascii="Tahoma" w:hAnsi="Tahoma" w:cs="Tahoma"/>
              </w:rPr>
            </w:pPr>
          </w:p>
        </w:tc>
        <w:tc>
          <w:tcPr>
            <w:tcW w:w="3686" w:type="dxa"/>
          </w:tcPr>
          <w:p w14:paraId="29E8C355" w14:textId="77777777" w:rsidR="00417379" w:rsidRPr="003D5D14" w:rsidRDefault="00417379" w:rsidP="006E0EF9">
            <w:pPr>
              <w:pStyle w:val="NoStyle"/>
              <w:spacing w:after="120"/>
              <w:rPr>
                <w:rFonts w:ascii="Tahoma" w:hAnsi="Tahoma" w:cs="Tahoma"/>
              </w:rPr>
            </w:pPr>
          </w:p>
        </w:tc>
      </w:tr>
    </w:tbl>
    <w:p w14:paraId="79C6BC2A" w14:textId="77777777" w:rsidR="000C7AAB" w:rsidRDefault="000C7AAB" w:rsidP="000C7AAB">
      <w:pPr>
        <w:pStyle w:val="BAPLListDotted"/>
        <w:numPr>
          <w:ilvl w:val="0"/>
          <w:numId w:val="0"/>
        </w:numPr>
        <w:ind w:left="360" w:hanging="360"/>
      </w:pPr>
    </w:p>
    <w:p w14:paraId="582D8241" w14:textId="77777777" w:rsidR="00AB5A28" w:rsidRDefault="009200D6">
      <w:pPr>
        <w:spacing w:after="0" w:line="240" w:lineRule="auto"/>
        <w:rPr>
          <w:rFonts w:eastAsiaTheme="majorEastAsia" w:cstheme="majorBidi"/>
          <w:b/>
          <w:color w:val="000000" w:themeColor="text1"/>
          <w:sz w:val="26"/>
          <w:szCs w:val="26"/>
        </w:rPr>
      </w:pPr>
      <w:r>
        <w:br w:type="page"/>
      </w:r>
    </w:p>
    <w:p w14:paraId="21A58777" w14:textId="44F2B523" w:rsidR="00E87F9F" w:rsidRPr="00A731E5" w:rsidRDefault="009200D6" w:rsidP="00E87F9F">
      <w:pPr>
        <w:pStyle w:val="BAPLHeading2"/>
        <w:numPr>
          <w:ilvl w:val="1"/>
          <w:numId w:val="2"/>
        </w:numPr>
        <w:rPr>
          <w:sz w:val="20"/>
          <w:szCs w:val="20"/>
        </w:rPr>
      </w:pPr>
      <w:bookmarkStart w:id="18" w:name="_Toc30488496"/>
      <w:r>
        <w:lastRenderedPageBreak/>
        <w:t xml:space="preserve">Competitive </w:t>
      </w:r>
      <w:r w:rsidRPr="00A731E5">
        <w:t>Advantage</w:t>
      </w:r>
      <w:r w:rsidR="00E4241C">
        <w:t xml:space="preserve"> </w:t>
      </w:r>
      <w:r w:rsidR="00BB7CC5" w:rsidRPr="00A731E5">
        <w:rPr>
          <w:sz w:val="20"/>
          <w:szCs w:val="20"/>
        </w:rPr>
        <w:t>- SWOT Analysis</w:t>
      </w:r>
      <w:bookmarkEnd w:id="18"/>
    </w:p>
    <w:p w14:paraId="4CA9EB23" w14:textId="4B7B87B7" w:rsidR="001F71D1" w:rsidRDefault="001F71D1" w:rsidP="000C7AAB">
      <w:pPr>
        <w:pStyle w:val="BAPLListDotted"/>
        <w:numPr>
          <w:ilvl w:val="0"/>
          <w:numId w:val="0"/>
        </w:numPr>
        <w:ind w:left="360" w:hanging="360"/>
      </w:pPr>
    </w:p>
    <w:p w14:paraId="4E2DBBE9" w14:textId="28544041" w:rsidR="001F71D1" w:rsidRPr="00AF6DE8" w:rsidRDefault="009200D6" w:rsidP="00AF6DE8">
      <w:pPr>
        <w:pStyle w:val="NormalWeb"/>
        <w:spacing w:before="0" w:beforeAutospacing="0" w:after="240" w:afterAutospacing="0"/>
        <w:rPr>
          <w:rFonts w:eastAsia="Times"/>
          <w:i/>
          <w:iCs/>
          <w:color w:val="0000FF"/>
          <w:szCs w:val="30"/>
        </w:rPr>
      </w:pPr>
      <w:r w:rsidRPr="00AF6DE8">
        <w:rPr>
          <w:rFonts w:ascii="Tahoma" w:eastAsia="Times" w:hAnsi="Tahoma" w:cs="Tahoma"/>
          <w:i/>
          <w:iCs/>
          <w:color w:val="0000FF"/>
          <w:sz w:val="20"/>
          <w:szCs w:val="30"/>
        </w:rPr>
        <w:t xml:space="preserve">A SWOT analysis is a technique used to determine and define your Strengths, Weaknesses, Opportunities, and Threats. SWOT analyses can be applied to the entire organisation or individual projects within a single department. Most commonly, SWOT analyses are used at the organisational level to determine how closely a business is aligned with its growth trajectories and success benchmarks. Still, they can also be used to ascertain how well a particular project – such as </w:t>
      </w:r>
      <w:hyperlink r:id="rId26" w:history="1">
        <w:r w:rsidRPr="00AF6DE8">
          <w:rPr>
            <w:rFonts w:ascii="Tahoma" w:eastAsia="Times" w:hAnsi="Tahoma" w:cs="Tahoma"/>
            <w:i/>
            <w:iCs/>
            <w:color w:val="0000FF"/>
            <w:sz w:val="20"/>
            <w:szCs w:val="30"/>
          </w:rPr>
          <w:t>an online advertising campaign</w:t>
        </w:r>
      </w:hyperlink>
      <w:r w:rsidRPr="00AF6DE8">
        <w:rPr>
          <w:rFonts w:ascii="Tahoma" w:eastAsia="Times" w:hAnsi="Tahoma" w:cs="Tahoma"/>
          <w:i/>
          <w:iCs/>
          <w:color w:val="0000FF"/>
          <w:sz w:val="20"/>
          <w:szCs w:val="30"/>
        </w:rPr>
        <w:t> – is performing according to initial projections.</w:t>
      </w:r>
    </w:p>
    <w:p w14:paraId="5B6F5A9B" w14:textId="36F53475" w:rsidR="000C7AAB" w:rsidRPr="003715EA" w:rsidRDefault="009200D6" w:rsidP="000C7AAB">
      <w:pPr>
        <w:pStyle w:val="Caption"/>
      </w:pPr>
      <w:bookmarkStart w:id="19" w:name="_Toc30424830"/>
      <w:r w:rsidRPr="003715EA">
        <w:t xml:space="preserve">Table </w:t>
      </w:r>
      <w:r w:rsidRPr="003715EA">
        <w:fldChar w:fldCharType="begin"/>
      </w:r>
      <w:r w:rsidRPr="003715EA">
        <w:instrText xml:space="preserve"> SEQ Table \* ARABIC </w:instrText>
      </w:r>
      <w:r w:rsidRPr="003715EA">
        <w:fldChar w:fldCharType="separate"/>
      </w:r>
      <w:r w:rsidR="0018297D">
        <w:rPr>
          <w:noProof/>
        </w:rPr>
        <w:t>6</w:t>
      </w:r>
      <w:r w:rsidRPr="003715EA">
        <w:fldChar w:fldCharType="end"/>
      </w:r>
      <w:r w:rsidRPr="003715EA">
        <w:t xml:space="preserve"> – </w:t>
      </w:r>
      <w:r w:rsidR="000857FD">
        <w:t>SWOT</w:t>
      </w:r>
      <w:r w:rsidR="00590C8D">
        <w:t xml:space="preserve"> </w:t>
      </w:r>
      <w:r w:rsidR="00C6349F">
        <w:t>A</w:t>
      </w:r>
      <w:r w:rsidR="00590C8D">
        <w:t>nalysis</w:t>
      </w:r>
      <w:bookmarkEnd w:id="19"/>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977"/>
        <w:gridCol w:w="3684"/>
      </w:tblGrid>
      <w:tr w:rsidR="00A917E5" w14:paraId="5DD68CEC" w14:textId="77777777" w:rsidTr="004A2369">
        <w:trPr>
          <w:cantSplit/>
          <w:tblHeader/>
          <w:jc w:val="center"/>
        </w:trPr>
        <w:tc>
          <w:tcPr>
            <w:tcW w:w="2547" w:type="dxa"/>
            <w:tcBorders>
              <w:bottom w:val="single" w:sz="4" w:space="0" w:color="auto"/>
            </w:tcBorders>
            <w:shd w:val="clear" w:color="auto" w:fill="13548E"/>
          </w:tcPr>
          <w:p w14:paraId="59F3DEB9" w14:textId="58F8F2C0" w:rsidR="00417379" w:rsidRPr="003D5D14" w:rsidRDefault="00417379" w:rsidP="006E0EF9">
            <w:pPr>
              <w:pStyle w:val="NoStyle"/>
              <w:spacing w:after="120"/>
              <w:rPr>
                <w:rFonts w:ascii="Tahoma" w:hAnsi="Tahoma" w:cs="Tahoma"/>
                <w:b/>
                <w:color w:val="FFFFFF" w:themeColor="background1"/>
              </w:rPr>
            </w:pPr>
          </w:p>
        </w:tc>
        <w:tc>
          <w:tcPr>
            <w:tcW w:w="2977" w:type="dxa"/>
            <w:tcBorders>
              <w:bottom w:val="single" w:sz="4" w:space="0" w:color="auto"/>
            </w:tcBorders>
            <w:shd w:val="clear" w:color="auto" w:fill="13548E"/>
          </w:tcPr>
          <w:p w14:paraId="30414843" w14:textId="77777777" w:rsidR="00EF51DA" w:rsidRPr="004A2369" w:rsidRDefault="00EF51DA" w:rsidP="00EF51DA">
            <w:pPr>
              <w:pStyle w:val="BAPLTextUnderline"/>
              <w:rPr>
                <w:color w:val="FFFFFF" w:themeColor="background1"/>
              </w:rPr>
            </w:pPr>
            <w:r w:rsidRPr="004A2369">
              <w:rPr>
                <w:color w:val="FFFFFF" w:themeColor="background1"/>
              </w:rPr>
              <w:t>Internal Strengths</w:t>
            </w:r>
          </w:p>
          <w:p w14:paraId="537DF626"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Things your company does well</w:t>
            </w:r>
          </w:p>
          <w:p w14:paraId="2258F868"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Qualities that separate you from your competitors</w:t>
            </w:r>
          </w:p>
          <w:p w14:paraId="7BB4470E" w14:textId="61858611" w:rsidR="00026293" w:rsidRPr="00EF51DA" w:rsidRDefault="00EF51DA" w:rsidP="004A2369">
            <w:pPr>
              <w:pStyle w:val="NoStyle"/>
              <w:numPr>
                <w:ilvl w:val="0"/>
                <w:numId w:val="16"/>
              </w:numPr>
              <w:adjustRightInd w:val="0"/>
              <w:ind w:left="171" w:hanging="171"/>
              <w:rPr>
                <w:rFonts w:ascii="Tahoma" w:hAnsi="Tahoma" w:cs="Tahoma"/>
                <w:bCs/>
                <w:color w:val="FFFFFF" w:themeColor="background1"/>
              </w:rPr>
            </w:pPr>
            <w:r w:rsidRPr="004A2369">
              <w:rPr>
                <w:rFonts w:ascii="Tahoma" w:hAnsi="Tahoma" w:cs="Tahoma"/>
                <w:i/>
                <w:iCs/>
                <w:color w:val="FFFFFF" w:themeColor="background1"/>
              </w:rPr>
              <w:t>Internal resources such as skilled, knowledgeable staff</w:t>
            </w:r>
            <w:r>
              <w:rPr>
                <w:i/>
                <w:iCs/>
                <w:color w:val="FFFFFF" w:themeColor="background1"/>
              </w:rPr>
              <w:t xml:space="preserve"> </w:t>
            </w:r>
            <w:r w:rsidRPr="004A2369">
              <w:rPr>
                <w:i/>
                <w:iCs/>
                <w:color w:val="FFFFFF" w:themeColor="background1"/>
              </w:rPr>
              <w:t>Tangible assets such as intellectual property, capital, and proprietary technologies.</w:t>
            </w:r>
          </w:p>
        </w:tc>
        <w:tc>
          <w:tcPr>
            <w:tcW w:w="3684" w:type="dxa"/>
            <w:tcBorders>
              <w:bottom w:val="single" w:sz="4" w:space="0" w:color="auto"/>
            </w:tcBorders>
            <w:shd w:val="clear" w:color="auto" w:fill="13548E"/>
          </w:tcPr>
          <w:p w14:paraId="1E8F05AA" w14:textId="77777777" w:rsidR="00EF51DA" w:rsidRPr="004A2369" w:rsidRDefault="00EF51DA" w:rsidP="00EF51DA">
            <w:pPr>
              <w:pStyle w:val="BAPLTextUnderline"/>
              <w:rPr>
                <w:color w:val="FFFFFF" w:themeColor="background1"/>
              </w:rPr>
            </w:pPr>
            <w:r w:rsidRPr="004A2369">
              <w:rPr>
                <w:color w:val="FFFFFF" w:themeColor="background1"/>
              </w:rPr>
              <w:t>Internal Weakness</w:t>
            </w:r>
          </w:p>
          <w:p w14:paraId="6FD9184E"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Things your company lacks</w:t>
            </w:r>
          </w:p>
          <w:p w14:paraId="76866876"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Things your competitors do better than you</w:t>
            </w:r>
          </w:p>
          <w:p w14:paraId="1D626816"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Resource limitations</w:t>
            </w:r>
          </w:p>
          <w:p w14:paraId="4E16DAD9" w14:textId="7BA3DA38" w:rsidR="00026293" w:rsidRPr="00EF51DA" w:rsidRDefault="00EF51DA" w:rsidP="006E0EF9">
            <w:pPr>
              <w:pStyle w:val="NoStyle"/>
              <w:spacing w:after="120"/>
              <w:rPr>
                <w:rFonts w:ascii="Tahoma" w:hAnsi="Tahoma" w:cs="Tahoma"/>
                <w:bCs/>
                <w:color w:val="FFFFFF" w:themeColor="background1"/>
              </w:rPr>
            </w:pPr>
            <w:r w:rsidRPr="004A2369">
              <w:rPr>
                <w:i/>
                <w:iCs/>
                <w:color w:val="FFFFFF" w:themeColor="background1"/>
              </w:rPr>
              <w:t>Unclear unique selling proposition</w:t>
            </w:r>
            <w:r w:rsidRPr="00EF51DA">
              <w:rPr>
                <w:rFonts w:ascii="Tahoma" w:hAnsi="Tahoma" w:cs="Tahoma"/>
                <w:b/>
                <w:color w:val="FFFFFF" w:themeColor="background1"/>
              </w:rPr>
              <w:t xml:space="preserve"> </w:t>
            </w:r>
          </w:p>
        </w:tc>
      </w:tr>
      <w:tr w:rsidR="00A917E5" w14:paraId="50CB8EAB" w14:textId="77777777" w:rsidTr="00EF51DA">
        <w:trPr>
          <w:cantSplit/>
          <w:jc w:val="center"/>
        </w:trPr>
        <w:tc>
          <w:tcPr>
            <w:tcW w:w="2547" w:type="dxa"/>
            <w:tcBorders>
              <w:top w:val="single" w:sz="4" w:space="0" w:color="auto"/>
            </w:tcBorders>
            <w:shd w:val="clear" w:color="auto" w:fill="13548E"/>
          </w:tcPr>
          <w:p w14:paraId="0BCEFD0A" w14:textId="77777777" w:rsidR="00EF51DA" w:rsidRPr="00EF51DA" w:rsidRDefault="00EF51DA" w:rsidP="00EF51DA">
            <w:pPr>
              <w:pStyle w:val="NoStyle"/>
              <w:spacing w:after="120"/>
              <w:rPr>
                <w:rFonts w:ascii="Tahoma" w:hAnsi="Tahoma" w:cs="Tahoma"/>
                <w:b/>
                <w:color w:val="FFFFFF" w:themeColor="background1"/>
              </w:rPr>
            </w:pPr>
            <w:r w:rsidRPr="00EF51DA">
              <w:rPr>
                <w:rFonts w:ascii="Tahoma" w:hAnsi="Tahoma" w:cs="Tahoma"/>
                <w:b/>
                <w:color w:val="FFFFFF" w:themeColor="background1"/>
              </w:rPr>
              <w:t>Opportunities</w:t>
            </w:r>
          </w:p>
          <w:p w14:paraId="15088A31" w14:textId="71B92A04" w:rsidR="00EF51DA" w:rsidRPr="00EF51DA" w:rsidRDefault="00EF51DA" w:rsidP="00EF51DA">
            <w:pPr>
              <w:pStyle w:val="BAPLTextUnderline"/>
              <w:rPr>
                <w:rFonts w:eastAsia="Times"/>
                <w:bCs/>
                <w:color w:val="FFFFFF" w:themeColor="background1"/>
                <w:szCs w:val="30"/>
                <w:u w:val="none"/>
                <w:lang w:eastAsia="en-AU"/>
              </w:rPr>
            </w:pPr>
            <w:r w:rsidRPr="00EF51DA">
              <w:rPr>
                <w:bCs/>
                <w:color w:val="FFFFFF" w:themeColor="background1"/>
              </w:rPr>
              <w:t>(</w:t>
            </w:r>
            <w:r>
              <w:rPr>
                <w:bCs/>
                <w:color w:val="FFFFFF" w:themeColor="background1"/>
              </w:rPr>
              <w:t>External</w:t>
            </w:r>
            <w:r w:rsidRPr="00EF51DA">
              <w:rPr>
                <w:bCs/>
                <w:color w:val="FFFFFF" w:themeColor="background1"/>
              </w:rPr>
              <w:t xml:space="preserve">, </w:t>
            </w:r>
            <w:r>
              <w:rPr>
                <w:bCs/>
                <w:color w:val="FFFFFF" w:themeColor="background1"/>
              </w:rPr>
              <w:t>Helpful</w:t>
            </w:r>
            <w:r w:rsidRPr="00EF51DA">
              <w:rPr>
                <w:bCs/>
                <w:color w:val="FFFFFF" w:themeColor="background1"/>
              </w:rPr>
              <w:t>)</w:t>
            </w:r>
          </w:p>
          <w:p w14:paraId="6D2C2F74" w14:textId="77777777" w:rsidR="00EF51DA" w:rsidRPr="00EF51DA" w:rsidRDefault="00EF51DA" w:rsidP="00EF51DA">
            <w:pPr>
              <w:pStyle w:val="NoStyle"/>
              <w:numPr>
                <w:ilvl w:val="0"/>
                <w:numId w:val="16"/>
              </w:numPr>
              <w:adjustRightInd w:val="0"/>
              <w:ind w:left="171" w:hanging="171"/>
              <w:rPr>
                <w:rFonts w:ascii="Tahoma" w:hAnsi="Tahoma" w:cs="Tahoma"/>
                <w:i/>
                <w:iCs/>
                <w:color w:val="FFFFFF" w:themeColor="background1"/>
              </w:rPr>
            </w:pPr>
            <w:r w:rsidRPr="00EF51DA">
              <w:rPr>
                <w:rFonts w:ascii="Tahoma" w:hAnsi="Tahoma" w:cs="Tahoma"/>
                <w:i/>
                <w:iCs/>
                <w:color w:val="FFFFFF" w:themeColor="background1"/>
              </w:rPr>
              <w:t>Underserved markets for specific products</w:t>
            </w:r>
          </w:p>
          <w:p w14:paraId="53257411" w14:textId="77777777" w:rsidR="00EF51DA" w:rsidRPr="00EF51DA" w:rsidRDefault="00EF51DA" w:rsidP="00EF51DA">
            <w:pPr>
              <w:pStyle w:val="NoStyle"/>
              <w:numPr>
                <w:ilvl w:val="0"/>
                <w:numId w:val="16"/>
              </w:numPr>
              <w:adjustRightInd w:val="0"/>
              <w:ind w:left="171" w:hanging="171"/>
              <w:rPr>
                <w:rFonts w:ascii="Tahoma" w:hAnsi="Tahoma" w:cs="Tahoma"/>
                <w:i/>
                <w:iCs/>
                <w:color w:val="FFFFFF" w:themeColor="background1"/>
              </w:rPr>
            </w:pPr>
            <w:r w:rsidRPr="00EF51DA">
              <w:rPr>
                <w:rFonts w:ascii="Tahoma" w:hAnsi="Tahoma" w:cs="Tahoma"/>
                <w:i/>
                <w:iCs/>
                <w:color w:val="FFFFFF" w:themeColor="background1"/>
              </w:rPr>
              <w:t>Few competitors in your area</w:t>
            </w:r>
          </w:p>
          <w:p w14:paraId="5EE2A4FD" w14:textId="77777777" w:rsidR="00EF51DA" w:rsidRPr="00EF51DA" w:rsidRDefault="00EF51DA" w:rsidP="00EF51DA">
            <w:pPr>
              <w:pStyle w:val="NoStyle"/>
              <w:numPr>
                <w:ilvl w:val="0"/>
                <w:numId w:val="16"/>
              </w:numPr>
              <w:adjustRightInd w:val="0"/>
              <w:ind w:left="171" w:hanging="171"/>
              <w:rPr>
                <w:rFonts w:ascii="Tahoma" w:hAnsi="Tahoma" w:cs="Tahoma"/>
                <w:i/>
                <w:iCs/>
                <w:color w:val="FFFFFF" w:themeColor="background1"/>
              </w:rPr>
            </w:pPr>
            <w:r w:rsidRPr="00EF51DA">
              <w:rPr>
                <w:rFonts w:ascii="Tahoma" w:hAnsi="Tahoma" w:cs="Tahoma"/>
                <w:i/>
                <w:iCs/>
                <w:color w:val="FFFFFF" w:themeColor="background1"/>
              </w:rPr>
              <w:t>The emerging need for your products or services</w:t>
            </w:r>
          </w:p>
          <w:p w14:paraId="348472EB" w14:textId="37E05E92" w:rsidR="00EF51DA" w:rsidRPr="00EF51DA" w:rsidRDefault="00EF51DA" w:rsidP="00EF51DA">
            <w:pPr>
              <w:pStyle w:val="BAPLTextNormal"/>
              <w:rPr>
                <w:color w:val="FFFFFF" w:themeColor="background1"/>
                <w:lang w:eastAsia="en-AU"/>
              </w:rPr>
            </w:pPr>
            <w:r w:rsidRPr="00EF51DA">
              <w:rPr>
                <w:i/>
                <w:iCs/>
                <w:color w:val="FFFFFF" w:themeColor="background1"/>
              </w:rPr>
              <w:t>Press/media coverage of your company.</w:t>
            </w:r>
          </w:p>
          <w:p w14:paraId="0AE92EA0" w14:textId="148E83E5" w:rsidR="006C1DE2" w:rsidRPr="004A2369" w:rsidRDefault="006C1DE2" w:rsidP="00AF6DE8">
            <w:pPr>
              <w:pStyle w:val="NoStyle"/>
              <w:numPr>
                <w:ilvl w:val="0"/>
                <w:numId w:val="16"/>
              </w:numPr>
              <w:adjustRightInd w:val="0"/>
              <w:ind w:left="171" w:hanging="171"/>
              <w:rPr>
                <w:i/>
                <w:iCs/>
                <w:color w:val="FFFFFF" w:themeColor="background1"/>
              </w:rPr>
            </w:pPr>
          </w:p>
        </w:tc>
        <w:tc>
          <w:tcPr>
            <w:tcW w:w="2977" w:type="dxa"/>
            <w:tcBorders>
              <w:top w:val="single" w:sz="4" w:space="0" w:color="auto"/>
            </w:tcBorders>
          </w:tcPr>
          <w:p w14:paraId="7F5E5002" w14:textId="212B2D4B" w:rsidR="00A15419" w:rsidRDefault="009200D6" w:rsidP="00A15419">
            <w:pPr>
              <w:pStyle w:val="NoStyle"/>
              <w:adjustRightInd w:val="0"/>
              <w:rPr>
                <w:rFonts w:ascii="Tahoma" w:hAnsi="Tahoma" w:cs="Tahoma"/>
                <w:i/>
                <w:iCs/>
                <w:color w:val="0000FF"/>
              </w:rPr>
            </w:pPr>
            <w:r w:rsidRPr="003D5D14">
              <w:rPr>
                <w:rFonts w:ascii="Tahoma" w:hAnsi="Tahoma" w:cs="Tahoma"/>
                <w:i/>
                <w:iCs/>
                <w:color w:val="0000FF"/>
              </w:rPr>
              <w:t>Add a brief description</w:t>
            </w:r>
            <w:r>
              <w:rPr>
                <w:rFonts w:ascii="Tahoma" w:hAnsi="Tahoma" w:cs="Tahoma"/>
                <w:i/>
                <w:iCs/>
                <w:color w:val="0000FF"/>
              </w:rPr>
              <w:t xml:space="preserve">: </w:t>
            </w:r>
          </w:p>
          <w:p w14:paraId="2EAE7164" w14:textId="37AA9EBC" w:rsidR="00310D32" w:rsidRPr="003D5D14" w:rsidRDefault="009200D6" w:rsidP="00AF6DE8">
            <w:pPr>
              <w:pStyle w:val="NoStyle"/>
              <w:numPr>
                <w:ilvl w:val="0"/>
                <w:numId w:val="16"/>
              </w:numPr>
              <w:adjustRightInd w:val="0"/>
              <w:ind w:left="171" w:hanging="171"/>
              <w:rPr>
                <w:rFonts w:ascii="Tahoma" w:hAnsi="Tahoma" w:cs="Tahoma"/>
                <w:i/>
                <w:iCs/>
                <w:color w:val="0000FF"/>
              </w:rPr>
            </w:pPr>
            <w:r>
              <w:rPr>
                <w:rFonts w:ascii="Tahoma" w:hAnsi="Tahoma" w:cs="Tahoma"/>
                <w:i/>
                <w:iCs/>
                <w:color w:val="0000FF"/>
              </w:rPr>
              <w:t xml:space="preserve">For example - </w:t>
            </w:r>
            <w:r w:rsidR="00A15419" w:rsidRPr="00A15419">
              <w:rPr>
                <w:rFonts w:ascii="Tahoma" w:hAnsi="Tahoma" w:cs="Tahoma"/>
                <w:i/>
                <w:iCs/>
                <w:color w:val="0000FF"/>
              </w:rPr>
              <w:t>Ability to effectively manage risk</w:t>
            </w:r>
          </w:p>
        </w:tc>
        <w:tc>
          <w:tcPr>
            <w:tcW w:w="3684" w:type="dxa"/>
            <w:tcBorders>
              <w:top w:val="single" w:sz="4" w:space="0" w:color="auto"/>
            </w:tcBorders>
          </w:tcPr>
          <w:p w14:paraId="6B19D34E" w14:textId="1311FC94" w:rsidR="00AF6DE8" w:rsidRDefault="009200D6" w:rsidP="006E0EF9">
            <w:pPr>
              <w:pStyle w:val="NoStyle"/>
              <w:spacing w:after="120"/>
              <w:rPr>
                <w:rFonts w:ascii="Tahoma" w:hAnsi="Tahoma" w:cs="Tahoma"/>
                <w:i/>
                <w:iCs/>
                <w:color w:val="0000FF"/>
              </w:rPr>
            </w:pPr>
            <w:r w:rsidRPr="003D5D14">
              <w:rPr>
                <w:rFonts w:ascii="Tahoma" w:hAnsi="Tahoma" w:cs="Tahoma"/>
                <w:i/>
                <w:iCs/>
                <w:color w:val="0000FF"/>
              </w:rPr>
              <w:t>Add a brief description</w:t>
            </w:r>
            <w:r>
              <w:rPr>
                <w:rFonts w:ascii="Tahoma" w:hAnsi="Tahoma" w:cs="Tahoma"/>
                <w:i/>
                <w:iCs/>
                <w:color w:val="0000FF"/>
              </w:rPr>
              <w:t>:</w:t>
            </w:r>
          </w:p>
          <w:p w14:paraId="7540C4D1" w14:textId="087B7461" w:rsidR="00417379" w:rsidRPr="003D5D14" w:rsidRDefault="009200D6" w:rsidP="00AF6DE8">
            <w:pPr>
              <w:pStyle w:val="NoStyle"/>
              <w:numPr>
                <w:ilvl w:val="0"/>
                <w:numId w:val="18"/>
              </w:numPr>
              <w:spacing w:after="120"/>
              <w:ind w:left="314"/>
              <w:rPr>
                <w:rFonts w:ascii="Tahoma" w:hAnsi="Tahoma" w:cs="Tahoma"/>
                <w:i/>
                <w:iCs/>
                <w:color w:val="0000FF"/>
              </w:rPr>
            </w:pPr>
            <w:r>
              <w:rPr>
                <w:rFonts w:ascii="Tahoma" w:hAnsi="Tahoma" w:cs="Tahoma"/>
                <w:i/>
                <w:iCs/>
                <w:color w:val="0000FF"/>
              </w:rPr>
              <w:t xml:space="preserve">For example - </w:t>
            </w:r>
            <w:r w:rsidR="00590C8D">
              <w:rPr>
                <w:rFonts w:ascii="Tahoma" w:hAnsi="Tahoma" w:cs="Tahoma"/>
                <w:i/>
                <w:iCs/>
                <w:color w:val="0000FF"/>
              </w:rPr>
              <w:t>How the company current positioning and compliance</w:t>
            </w:r>
          </w:p>
        </w:tc>
      </w:tr>
      <w:tr w:rsidR="00A917E5" w14:paraId="5D004EE8" w14:textId="77777777" w:rsidTr="004A2369">
        <w:trPr>
          <w:cantSplit/>
          <w:jc w:val="center"/>
        </w:trPr>
        <w:tc>
          <w:tcPr>
            <w:tcW w:w="2547" w:type="dxa"/>
            <w:shd w:val="clear" w:color="auto" w:fill="13548E"/>
          </w:tcPr>
          <w:p w14:paraId="20F691C5" w14:textId="77777777" w:rsidR="00EF51DA" w:rsidRPr="00EF51DA" w:rsidRDefault="00EF51DA" w:rsidP="00EF51DA">
            <w:pPr>
              <w:pStyle w:val="NoStyle"/>
              <w:spacing w:after="120"/>
              <w:rPr>
                <w:rFonts w:ascii="Tahoma" w:hAnsi="Tahoma" w:cs="Tahoma"/>
                <w:b/>
                <w:color w:val="FFFFFF" w:themeColor="background1"/>
              </w:rPr>
            </w:pPr>
            <w:r w:rsidRPr="00EF51DA">
              <w:rPr>
                <w:rFonts w:ascii="Tahoma" w:hAnsi="Tahoma" w:cs="Tahoma"/>
                <w:b/>
                <w:color w:val="FFFFFF" w:themeColor="background1"/>
              </w:rPr>
              <w:t>Threats</w:t>
            </w:r>
          </w:p>
          <w:p w14:paraId="31307345" w14:textId="54DC86E7" w:rsidR="00EF51DA" w:rsidRPr="00EF51DA" w:rsidRDefault="00EF51DA" w:rsidP="00EF51DA">
            <w:pPr>
              <w:pStyle w:val="BAPLTextUnderline"/>
              <w:rPr>
                <w:rFonts w:eastAsia="Times"/>
                <w:bCs/>
                <w:color w:val="FFFFFF" w:themeColor="background1"/>
                <w:szCs w:val="30"/>
                <w:u w:val="none"/>
                <w:lang w:eastAsia="en-AU"/>
              </w:rPr>
            </w:pPr>
            <w:r w:rsidRPr="00EF51DA">
              <w:rPr>
                <w:bCs/>
                <w:color w:val="FFFFFF" w:themeColor="background1"/>
              </w:rPr>
              <w:t>(</w:t>
            </w:r>
            <w:r>
              <w:rPr>
                <w:bCs/>
                <w:color w:val="FFFFFF" w:themeColor="background1"/>
              </w:rPr>
              <w:t>E</w:t>
            </w:r>
            <w:r w:rsidRPr="00EF51DA">
              <w:rPr>
                <w:bCs/>
                <w:color w:val="FFFFFF" w:themeColor="background1"/>
              </w:rPr>
              <w:t xml:space="preserve">xternal, </w:t>
            </w:r>
            <w:r>
              <w:rPr>
                <w:bCs/>
                <w:color w:val="FFFFFF" w:themeColor="background1"/>
              </w:rPr>
              <w:t>Harmful</w:t>
            </w:r>
            <w:r w:rsidRPr="00EF51DA">
              <w:rPr>
                <w:bCs/>
                <w:color w:val="FFFFFF" w:themeColor="background1"/>
              </w:rPr>
              <w:t>)</w:t>
            </w:r>
          </w:p>
          <w:p w14:paraId="3B3FB2C1"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Emerging competitors</w:t>
            </w:r>
          </w:p>
          <w:p w14:paraId="15B96B3C"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Changing regulatory environment</w:t>
            </w:r>
          </w:p>
          <w:p w14:paraId="05539D77" w14:textId="77777777" w:rsidR="00EF51DA" w:rsidRPr="004A2369" w:rsidRDefault="00EF51DA" w:rsidP="00EF51DA">
            <w:pPr>
              <w:pStyle w:val="NoStyle"/>
              <w:numPr>
                <w:ilvl w:val="0"/>
                <w:numId w:val="16"/>
              </w:numPr>
              <w:adjustRightInd w:val="0"/>
              <w:ind w:left="171" w:hanging="171"/>
              <w:rPr>
                <w:rFonts w:ascii="Tahoma" w:hAnsi="Tahoma" w:cs="Tahoma"/>
                <w:i/>
                <w:iCs/>
                <w:color w:val="FFFFFF" w:themeColor="background1"/>
              </w:rPr>
            </w:pPr>
            <w:r w:rsidRPr="004A2369">
              <w:rPr>
                <w:rFonts w:ascii="Tahoma" w:hAnsi="Tahoma" w:cs="Tahoma"/>
                <w:i/>
                <w:iCs/>
                <w:color w:val="FFFFFF" w:themeColor="background1"/>
              </w:rPr>
              <w:t>Negative press/media coverage</w:t>
            </w:r>
          </w:p>
          <w:p w14:paraId="34EDE297" w14:textId="73CC8856" w:rsidR="00EF51DA" w:rsidRPr="004A2369" w:rsidRDefault="00EF51DA" w:rsidP="004A2369">
            <w:pPr>
              <w:pStyle w:val="BAPLTextNormal"/>
              <w:rPr>
                <w:color w:val="FFFFFF" w:themeColor="background1"/>
                <w:lang w:eastAsia="en-AU"/>
              </w:rPr>
            </w:pPr>
            <w:r w:rsidRPr="004A2369">
              <w:rPr>
                <w:i/>
                <w:iCs/>
                <w:color w:val="FFFFFF" w:themeColor="background1"/>
              </w:rPr>
              <w:t>Changing customer attitudes toward your company</w:t>
            </w:r>
          </w:p>
          <w:p w14:paraId="2C2D22FE" w14:textId="378E04B2" w:rsidR="006C1DE2" w:rsidRPr="004A2369" w:rsidRDefault="006C1DE2" w:rsidP="00AF6DE8">
            <w:pPr>
              <w:pStyle w:val="NoStyle"/>
              <w:numPr>
                <w:ilvl w:val="0"/>
                <w:numId w:val="16"/>
              </w:numPr>
              <w:adjustRightInd w:val="0"/>
              <w:ind w:left="171" w:hanging="171"/>
              <w:rPr>
                <w:i/>
                <w:iCs/>
                <w:color w:val="FFFFFF" w:themeColor="background1"/>
              </w:rPr>
            </w:pPr>
          </w:p>
        </w:tc>
        <w:tc>
          <w:tcPr>
            <w:tcW w:w="2977" w:type="dxa"/>
          </w:tcPr>
          <w:p w14:paraId="0190179A" w14:textId="77777777" w:rsidR="00AF6DE8" w:rsidRDefault="009200D6" w:rsidP="00AF6DE8">
            <w:pPr>
              <w:pStyle w:val="NoStyle"/>
              <w:adjustRightInd w:val="0"/>
              <w:rPr>
                <w:rFonts w:ascii="Tahoma" w:hAnsi="Tahoma" w:cs="Tahoma"/>
                <w:i/>
                <w:iCs/>
                <w:color w:val="0000FF"/>
              </w:rPr>
            </w:pPr>
            <w:r w:rsidRPr="003D5D14">
              <w:rPr>
                <w:rFonts w:ascii="Tahoma" w:hAnsi="Tahoma" w:cs="Tahoma"/>
                <w:i/>
                <w:iCs/>
                <w:color w:val="0000FF"/>
              </w:rPr>
              <w:t>Add a brief description</w:t>
            </w:r>
            <w:r>
              <w:rPr>
                <w:rFonts w:ascii="Tahoma" w:hAnsi="Tahoma" w:cs="Tahoma"/>
                <w:i/>
                <w:iCs/>
                <w:color w:val="0000FF"/>
              </w:rPr>
              <w:t xml:space="preserve">: </w:t>
            </w:r>
          </w:p>
          <w:p w14:paraId="5AA44130" w14:textId="56259C42" w:rsidR="006C4A4C" w:rsidRPr="003D5D14" w:rsidRDefault="009200D6" w:rsidP="00AF6DE8">
            <w:pPr>
              <w:pStyle w:val="NoStyle"/>
              <w:numPr>
                <w:ilvl w:val="0"/>
                <w:numId w:val="16"/>
              </w:numPr>
              <w:adjustRightInd w:val="0"/>
              <w:ind w:left="171" w:hanging="171"/>
              <w:rPr>
                <w:rFonts w:ascii="Tahoma" w:hAnsi="Tahoma" w:cs="Tahoma"/>
              </w:rPr>
            </w:pPr>
            <w:r>
              <w:rPr>
                <w:rFonts w:ascii="Tahoma" w:hAnsi="Tahoma" w:cs="Tahoma"/>
                <w:i/>
                <w:iCs/>
                <w:color w:val="0000FF"/>
              </w:rPr>
              <w:t xml:space="preserve">For </w:t>
            </w:r>
            <w:r w:rsidR="00626421">
              <w:rPr>
                <w:rFonts w:ascii="Tahoma" w:hAnsi="Tahoma" w:cs="Tahoma"/>
                <w:i/>
                <w:iCs/>
                <w:color w:val="0000FF"/>
              </w:rPr>
              <w:t>example,</w:t>
            </w:r>
          </w:p>
        </w:tc>
        <w:tc>
          <w:tcPr>
            <w:tcW w:w="3684" w:type="dxa"/>
          </w:tcPr>
          <w:p w14:paraId="6226E9BE" w14:textId="77777777" w:rsidR="00AF6DE8" w:rsidRDefault="009200D6" w:rsidP="00AF6DE8">
            <w:pPr>
              <w:pStyle w:val="NoStyle"/>
              <w:spacing w:after="120"/>
              <w:rPr>
                <w:rFonts w:ascii="Tahoma" w:hAnsi="Tahoma" w:cs="Tahoma"/>
                <w:i/>
                <w:iCs/>
                <w:color w:val="0000FF"/>
              </w:rPr>
            </w:pPr>
            <w:r w:rsidRPr="003D5D14">
              <w:rPr>
                <w:rFonts w:ascii="Tahoma" w:hAnsi="Tahoma" w:cs="Tahoma"/>
                <w:i/>
                <w:iCs/>
                <w:color w:val="0000FF"/>
              </w:rPr>
              <w:t>Add a brief description</w:t>
            </w:r>
            <w:r>
              <w:rPr>
                <w:rFonts w:ascii="Tahoma" w:hAnsi="Tahoma" w:cs="Tahoma"/>
                <w:i/>
                <w:iCs/>
                <w:color w:val="0000FF"/>
              </w:rPr>
              <w:t>:</w:t>
            </w:r>
          </w:p>
          <w:p w14:paraId="6A65C340" w14:textId="377219AA" w:rsidR="00417379" w:rsidRPr="003D5D14" w:rsidRDefault="009200D6" w:rsidP="00AF6DE8">
            <w:pPr>
              <w:pStyle w:val="NoStyle"/>
              <w:numPr>
                <w:ilvl w:val="0"/>
                <w:numId w:val="18"/>
              </w:numPr>
              <w:spacing w:after="120"/>
              <w:ind w:left="314"/>
              <w:rPr>
                <w:rFonts w:ascii="Tahoma" w:hAnsi="Tahoma" w:cs="Tahoma"/>
              </w:rPr>
            </w:pPr>
            <w:r>
              <w:rPr>
                <w:rFonts w:ascii="Tahoma" w:hAnsi="Tahoma" w:cs="Tahoma"/>
                <w:i/>
                <w:iCs/>
                <w:color w:val="0000FF"/>
              </w:rPr>
              <w:t xml:space="preserve">For </w:t>
            </w:r>
            <w:r w:rsidR="00626421">
              <w:rPr>
                <w:rFonts w:ascii="Tahoma" w:hAnsi="Tahoma" w:cs="Tahoma"/>
                <w:i/>
                <w:iCs/>
                <w:color w:val="0000FF"/>
              </w:rPr>
              <w:t>example,</w:t>
            </w:r>
          </w:p>
        </w:tc>
      </w:tr>
    </w:tbl>
    <w:p w14:paraId="12D42227" w14:textId="77777777" w:rsidR="000C7AAB" w:rsidRDefault="000C7AAB" w:rsidP="000C7AAB">
      <w:pPr>
        <w:pStyle w:val="BAPLListDotted"/>
        <w:numPr>
          <w:ilvl w:val="0"/>
          <w:numId w:val="0"/>
        </w:numPr>
        <w:ind w:left="360" w:hanging="360"/>
      </w:pPr>
    </w:p>
    <w:p w14:paraId="6F2EF4DA" w14:textId="77777777" w:rsidR="00402E66" w:rsidRDefault="009200D6" w:rsidP="00402E66">
      <w:pPr>
        <w:pStyle w:val="BAPLHeading2"/>
        <w:numPr>
          <w:ilvl w:val="1"/>
          <w:numId w:val="2"/>
        </w:numPr>
      </w:pPr>
      <w:bookmarkStart w:id="20" w:name="_Toc30488497"/>
      <w:r>
        <w:t>P</w:t>
      </w:r>
      <w:r w:rsidR="00BF3A03" w:rsidRPr="00BF3A03">
        <w:t xml:space="preserve">erceptual </w:t>
      </w:r>
      <w:r>
        <w:t>M</w:t>
      </w:r>
      <w:r w:rsidR="00BF3A03" w:rsidRPr="00BF3A03">
        <w:t>ap</w:t>
      </w:r>
      <w:bookmarkEnd w:id="20"/>
    </w:p>
    <w:p w14:paraId="0A47D590" w14:textId="34383BBB" w:rsidR="002A7523" w:rsidRPr="00AF6DE8" w:rsidRDefault="009200D6" w:rsidP="00AF6DE8">
      <w:pPr>
        <w:pStyle w:val="BAPLTextNormal"/>
        <w:spacing w:after="60"/>
        <w:rPr>
          <w:i/>
          <w:iCs/>
        </w:rPr>
      </w:pPr>
      <w:r w:rsidRPr="00AF6DE8">
        <w:rPr>
          <w:rFonts w:eastAsia="Times"/>
          <w:i/>
          <w:iCs/>
          <w:color w:val="0000FF"/>
          <w:szCs w:val="30"/>
          <w:lang w:eastAsia="en-AU"/>
        </w:rPr>
        <w:t>A perceptual map is a visual representation of the perceptions of customers or potential customers about specific attributes of your organization, brand, product, service, or idea. </w:t>
      </w:r>
    </w:p>
    <w:p w14:paraId="4222A44E" w14:textId="77777777" w:rsidR="0045751C" w:rsidRDefault="0045751C" w:rsidP="00C66F26">
      <w:pPr>
        <w:pStyle w:val="Explanation"/>
      </w:pPr>
    </w:p>
    <w:p w14:paraId="6178580D" w14:textId="6FD55ECC" w:rsidR="00FC60AD" w:rsidRPr="00FC60AD" w:rsidRDefault="009200D6" w:rsidP="0009687F">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69504" behindDoc="0" locked="0" layoutInCell="1" allowOverlap="1" wp14:anchorId="0C546F94" wp14:editId="1E493704">
                <wp:simplePos x="0" y="0"/>
                <wp:positionH relativeFrom="column">
                  <wp:posOffset>3705447</wp:posOffset>
                </wp:positionH>
                <wp:positionV relativeFrom="paragraph">
                  <wp:posOffset>798195</wp:posOffset>
                </wp:positionV>
                <wp:extent cx="404037" cy="425302"/>
                <wp:effectExtent l="0" t="25400" r="40640" b="19685"/>
                <wp:wrapNone/>
                <wp:docPr id="28" name="Straight Arrow Connector 28"/>
                <wp:cNvGraphicFramePr/>
                <a:graphic xmlns:a="http://schemas.openxmlformats.org/drawingml/2006/main">
                  <a:graphicData uri="http://schemas.microsoft.com/office/word/2010/wordprocessingShape">
                    <wps:wsp>
                      <wps:cNvCnPr/>
                      <wps:spPr>
                        <a:xfrm flipV="1">
                          <a:off x="0" y="0"/>
                          <a:ext cx="404037" cy="425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 o:spid="_x0000_s1029" type="#_x0000_t32" style="width:31.8pt;height:33.5pt;margin-top:62.85pt;margin-left:291.75pt;flip:y;mso-wrap-distance-bottom:0;mso-wrap-distance-left:9pt;mso-wrap-distance-right:9pt;mso-wrap-distance-top:0;mso-wrap-style:square;position:absolute;visibility:visible;z-index:251670528" strokecolor="#5b9bd5" strokeweight="0.5pt">
                <v:stroke joinstyle="miter" endarrow="block"/>
              </v:shape>
            </w:pict>
          </mc:Fallback>
        </mc:AlternateContent>
      </w:r>
      <w:r w:rsidRPr="00FC60AD">
        <w:rPr>
          <w:rFonts w:ascii="Times New Roman" w:eastAsia="Times New Roman" w:hAnsi="Times New Roman" w:cs="Times New Roman"/>
          <w:noProof/>
          <w:sz w:val="24"/>
          <w:szCs w:val="24"/>
          <w:lang w:eastAsia="en-GB"/>
        </w:rPr>
        <w:drawing>
          <wp:inline distT="0" distB="0" distL="0" distR="0" wp14:anchorId="79D05B68" wp14:editId="494FA582">
            <wp:extent cx="5358810" cy="4020207"/>
            <wp:effectExtent l="0" t="0" r="635" b="5715"/>
            <wp:docPr id="17" name="Picture 17" descr="Image result for PERCEP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41181" name="Picture 3" descr="Image result for PERCEPTUAL MAP"/>
                    <pic:cNvPicPr>
                      <a:picLocks noChangeAspect="1" noChangeArrowheads="1"/>
                    </pic:cNvPicPr>
                  </pic:nvPicPr>
                  <pic:blipFill>
                    <a:blip r:embed="rId27" r:link="rId28">
                      <a:extLst>
                        <a:ext uri="{28A0092B-C50C-407E-A947-70E740481C1C}">
                          <a14:useLocalDpi xmlns:a14="http://schemas.microsoft.com/office/drawing/2010/main" val="0"/>
                        </a:ext>
                      </a:extLst>
                    </a:blip>
                    <a:stretch>
                      <a:fillRect/>
                    </a:stretch>
                  </pic:blipFill>
                  <pic:spPr bwMode="auto">
                    <a:xfrm>
                      <a:off x="0" y="0"/>
                      <a:ext cx="5367794" cy="4026947"/>
                    </a:xfrm>
                    <a:prstGeom prst="rect">
                      <a:avLst/>
                    </a:prstGeom>
                    <a:noFill/>
                    <a:ln>
                      <a:noFill/>
                    </a:ln>
                  </pic:spPr>
                </pic:pic>
              </a:graphicData>
            </a:graphic>
          </wp:inline>
        </w:drawing>
      </w:r>
    </w:p>
    <w:p w14:paraId="617CBCB7" w14:textId="77777777" w:rsidR="006D3EE1" w:rsidRPr="006D3EE1" w:rsidRDefault="009200D6" w:rsidP="00AF6DE8">
      <w:pPr>
        <w:pStyle w:val="BAPLHeading2"/>
        <w:numPr>
          <w:ilvl w:val="1"/>
          <w:numId w:val="2"/>
        </w:numPr>
      </w:pPr>
      <w:bookmarkStart w:id="21" w:name="_Toc30488498"/>
      <w:r w:rsidRPr="006D3EE1">
        <w:t>Pricing &amp; Forecasting</w:t>
      </w:r>
      <w:bookmarkEnd w:id="21"/>
    </w:p>
    <w:p w14:paraId="460618EE" w14:textId="3AF40030" w:rsidR="0045751C" w:rsidRPr="00703F84" w:rsidRDefault="009200D6" w:rsidP="00703F84">
      <w:pPr>
        <w:pStyle w:val="BAPLTextNormal"/>
        <w:spacing w:after="60"/>
        <w:rPr>
          <w:rFonts w:eastAsia="Times"/>
          <w:i/>
          <w:iCs/>
          <w:color w:val="0000FF"/>
          <w:szCs w:val="30"/>
          <w:lang w:eastAsia="en-AU"/>
        </w:rPr>
      </w:pPr>
      <w:r w:rsidRPr="00703F84">
        <w:rPr>
          <w:rFonts w:eastAsia="Times"/>
          <w:i/>
          <w:iCs/>
          <w:color w:val="0000FF"/>
          <w:szCs w:val="30"/>
          <w:lang w:eastAsia="en-AU"/>
        </w:rPr>
        <w:t xml:space="preserve">A statistic review of the product or service cost structure, past performance or industry revenue pattern to identify a potential trend of the </w:t>
      </w:r>
      <w:r w:rsidR="0009687F" w:rsidRPr="00703F84">
        <w:rPr>
          <w:rFonts w:eastAsia="Times"/>
          <w:i/>
          <w:iCs/>
          <w:color w:val="0000FF"/>
          <w:szCs w:val="30"/>
          <w:lang w:eastAsia="en-AU"/>
        </w:rPr>
        <w:t>product</w:t>
      </w:r>
      <w:r w:rsidRPr="00703F84">
        <w:rPr>
          <w:rFonts w:eastAsia="Times"/>
          <w:i/>
          <w:iCs/>
          <w:color w:val="0000FF"/>
          <w:szCs w:val="30"/>
          <w:lang w:eastAsia="en-AU"/>
        </w:rPr>
        <w:t xml:space="preserve"> or service.</w:t>
      </w:r>
    </w:p>
    <w:p w14:paraId="72F73F12" w14:textId="027DDD7D" w:rsidR="001E7598" w:rsidRDefault="009200D6" w:rsidP="00590C8D">
      <w:pPr>
        <w:pStyle w:val="BAPLHeading1"/>
        <w:numPr>
          <w:ilvl w:val="0"/>
          <w:numId w:val="2"/>
        </w:numPr>
      </w:pPr>
      <w:bookmarkStart w:id="22" w:name="_Toc30488499"/>
      <w:r>
        <w:lastRenderedPageBreak/>
        <w:t>Organisation Internal Resources</w:t>
      </w:r>
      <w:r w:rsidR="00CE54DA">
        <w:t xml:space="preserve"> </w:t>
      </w:r>
      <w:r w:rsidR="00BB7CC5">
        <w:t xml:space="preserve">- </w:t>
      </w:r>
      <w:r w:rsidR="00FC60AD">
        <w:t xml:space="preserve">APQC </w:t>
      </w:r>
      <w:r w:rsidR="00626421">
        <w:t>overview</w:t>
      </w:r>
      <w:r w:rsidR="00D60310">
        <w:t xml:space="preserve"> Model</w:t>
      </w:r>
      <w:bookmarkEnd w:id="22"/>
    </w:p>
    <w:p w14:paraId="123B82DD" w14:textId="4955B39C" w:rsidR="001E7598" w:rsidRPr="004E1A7E" w:rsidRDefault="009200D6" w:rsidP="001E7598">
      <w:pPr>
        <w:pStyle w:val="BAPLTextNormal"/>
      </w:pPr>
      <w:r w:rsidRPr="004E1A7E">
        <w:t xml:space="preserve">This section presents the </w:t>
      </w:r>
      <w:r w:rsidR="00B61714" w:rsidRPr="004E1A7E">
        <w:t xml:space="preserve">business </w:t>
      </w:r>
      <w:r w:rsidRPr="004E1A7E">
        <w:t>context, business process and business requirements that the solution needs to address.</w:t>
      </w:r>
    </w:p>
    <w:p w14:paraId="1F7D69DA" w14:textId="1CB6ED30" w:rsidR="0039597C" w:rsidRDefault="009200D6" w:rsidP="001E7598">
      <w:pPr>
        <w:pStyle w:val="BAPLTextNormal"/>
      </w:pPr>
      <w:r w:rsidRPr="004E1A7E">
        <w:t xml:space="preserve">The Process Classification Framework (PCF) is a hierarchical list of business processes which can be used to identify </w:t>
      </w:r>
      <w:r w:rsidR="004A2369">
        <w:t xml:space="preserve">value chains as well as </w:t>
      </w:r>
      <w:r w:rsidRPr="004E1A7E">
        <w:t xml:space="preserve">improvement opportunities </w:t>
      </w:r>
      <w:r w:rsidR="004A2369">
        <w:t>to possibly</w:t>
      </w:r>
      <w:r w:rsidRPr="004E1A7E">
        <w:t xml:space="preserve"> standardise processes within an organisation.  </w:t>
      </w:r>
      <w:r w:rsidR="0002696E" w:rsidRPr="004E1A7E">
        <w:t xml:space="preserve">The hierarchical levels are broken down from a top-level view (category) to gradually more granular levels (process group, to process, to activity, and lasting to task level). </w:t>
      </w:r>
    </w:p>
    <w:p w14:paraId="41150F1B" w14:textId="3FE526A9" w:rsidR="00BB7CC5" w:rsidRDefault="00BB7CC5" w:rsidP="0018297D">
      <w:pPr>
        <w:pStyle w:val="Caption"/>
        <w:rPr>
          <w:rFonts w:ascii="Times New Roman" w:eastAsia="Times New Roman" w:hAnsi="Times New Roman" w:cs="Times New Roman"/>
          <w:sz w:val="24"/>
          <w:szCs w:val="24"/>
          <w:lang w:eastAsia="en-GB"/>
        </w:rPr>
      </w:pPr>
    </w:p>
    <w:p w14:paraId="55537AAD" w14:textId="3FFBD314" w:rsidR="00BD11C6" w:rsidRDefault="009200D6" w:rsidP="00BD11C6">
      <w:pPr>
        <w:pStyle w:val="Caption"/>
      </w:pPr>
      <w:bookmarkStart w:id="23" w:name="_Toc30424689"/>
      <w:r>
        <w:t xml:space="preserve">Figure </w:t>
      </w:r>
      <w:r>
        <w:fldChar w:fldCharType="begin"/>
      </w:r>
      <w:r>
        <w:instrText xml:space="preserve"> SEQ Figure \* ARABIC </w:instrText>
      </w:r>
      <w:r>
        <w:fldChar w:fldCharType="separate"/>
      </w:r>
      <w:r w:rsidR="00B45928">
        <w:rPr>
          <w:noProof/>
        </w:rPr>
        <w:t>1</w:t>
      </w:r>
      <w:r>
        <w:fldChar w:fldCharType="end"/>
      </w:r>
      <w:r>
        <w:t xml:space="preserve">- APQC </w:t>
      </w:r>
      <w:bookmarkEnd w:id="23"/>
      <w:r w:rsidR="00E4241C">
        <w:t>FRAMEWORK</w:t>
      </w:r>
    </w:p>
    <w:p w14:paraId="5FF15007" w14:textId="0D81016A" w:rsidR="00376D7A" w:rsidRDefault="009200D6" w:rsidP="0009687F">
      <w:pPr>
        <w:pStyle w:val="BAPLListDotted"/>
        <w:numPr>
          <w:ilvl w:val="0"/>
          <w:numId w:val="0"/>
        </w:numPr>
        <w:ind w:left="360" w:hanging="360"/>
        <w:jc w:val="center"/>
      </w:pPr>
      <w:r>
        <w:rPr>
          <w:noProof/>
        </w:rPr>
        <w:drawing>
          <wp:inline distT="0" distB="0" distL="0" distR="0" wp14:anchorId="0F8D4877" wp14:editId="196C3ADD">
            <wp:extent cx="6184900" cy="4642998"/>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27560" name="APQC+Model.png"/>
                    <pic:cNvPicPr/>
                  </pic:nvPicPr>
                  <pic:blipFill rotWithShape="1">
                    <a:blip r:embed="rId29">
                      <a:extLst>
                        <a:ext uri="{28A0092B-C50C-407E-A947-70E740481C1C}">
                          <a14:useLocalDpi xmlns:a14="http://schemas.microsoft.com/office/drawing/2010/main" val="0"/>
                        </a:ext>
                      </a:extLst>
                    </a:blip>
                    <a:srcRect t="11264"/>
                    <a:stretch/>
                  </pic:blipFill>
                  <pic:spPr bwMode="auto">
                    <a:xfrm>
                      <a:off x="0" y="0"/>
                      <a:ext cx="6184900" cy="4642998"/>
                    </a:xfrm>
                    <a:prstGeom prst="rect">
                      <a:avLst/>
                    </a:prstGeom>
                    <a:ln>
                      <a:noFill/>
                    </a:ln>
                    <a:extLst>
                      <a:ext uri="{53640926-AAD7-44D8-BBD7-CCE9431645EC}">
                        <a14:shadowObscured xmlns:a14="http://schemas.microsoft.com/office/drawing/2010/main"/>
                      </a:ext>
                    </a:extLst>
                  </pic:spPr>
                </pic:pic>
              </a:graphicData>
            </a:graphic>
          </wp:inline>
        </w:drawing>
      </w:r>
    </w:p>
    <w:p w14:paraId="135A1760" w14:textId="330C9157" w:rsidR="00FC60AD" w:rsidRDefault="00FC60AD" w:rsidP="00376D7A">
      <w:pPr>
        <w:pStyle w:val="BAPLListDotted"/>
        <w:numPr>
          <w:ilvl w:val="0"/>
          <w:numId w:val="0"/>
        </w:numPr>
        <w:ind w:left="360" w:hanging="360"/>
      </w:pPr>
    </w:p>
    <w:p w14:paraId="6767C6F6" w14:textId="3E388855" w:rsidR="00FC60AD" w:rsidRDefault="00FC60AD" w:rsidP="00376D7A">
      <w:pPr>
        <w:pStyle w:val="BAPLListDotted"/>
        <w:numPr>
          <w:ilvl w:val="0"/>
          <w:numId w:val="0"/>
        </w:numPr>
        <w:ind w:left="360" w:hanging="360"/>
      </w:pPr>
    </w:p>
    <w:p w14:paraId="59D0BC2E" w14:textId="11E84DD6" w:rsidR="00C16B23" w:rsidRDefault="00C16B23">
      <w:pPr>
        <w:spacing w:after="0" w:line="240" w:lineRule="auto"/>
      </w:pPr>
      <w:r>
        <w:br w:type="page"/>
      </w:r>
    </w:p>
    <w:p w14:paraId="5EE7DC0B" w14:textId="1FAF7B63" w:rsidR="00C16B23" w:rsidRPr="009D0EC3" w:rsidRDefault="00C16B23" w:rsidP="00C16B23">
      <w:pPr>
        <w:pStyle w:val="BAPLTextNormal"/>
        <w:spacing w:after="60"/>
        <w:rPr>
          <w:rFonts w:eastAsia="Times"/>
          <w:i/>
          <w:iCs/>
          <w:color w:val="0000FF"/>
          <w:szCs w:val="30"/>
          <w:lang w:eastAsia="en-AU"/>
        </w:rPr>
      </w:pPr>
      <w:r w:rsidRPr="009D0EC3">
        <w:rPr>
          <w:rFonts w:eastAsia="Times"/>
          <w:i/>
          <w:iCs/>
          <w:color w:val="0000FF"/>
          <w:szCs w:val="30"/>
          <w:lang w:eastAsia="en-AU"/>
        </w:rPr>
        <w:lastRenderedPageBreak/>
        <w:t xml:space="preserve">The following table captures the components that make-up </w:t>
      </w:r>
      <w:r>
        <w:rPr>
          <w:rFonts w:eastAsia="Times"/>
          <w:i/>
          <w:iCs/>
          <w:color w:val="0000FF"/>
          <w:szCs w:val="30"/>
          <w:lang w:eastAsia="en-AU"/>
        </w:rPr>
        <w:t xml:space="preserve">the current internal process landscape. This includes existing processes, process owners, and the IT solutions supporting those processes. These considerations will be used as input when assessing a viable idea to address the business need. </w:t>
      </w:r>
    </w:p>
    <w:p w14:paraId="7FF17DD0" w14:textId="77777777" w:rsidR="00C16B23" w:rsidRPr="00FC60AD" w:rsidRDefault="00C16B23" w:rsidP="00C16B23">
      <w:pPr>
        <w:pStyle w:val="Caption"/>
        <w:rPr>
          <w:rFonts w:ascii="Times New Roman" w:eastAsia="Times New Roman" w:hAnsi="Times New Roman" w:cs="Times New Roman"/>
          <w:sz w:val="24"/>
          <w:szCs w:val="24"/>
          <w:lang w:eastAsia="en-GB"/>
        </w:rPr>
      </w:pPr>
      <w:bookmarkStart w:id="24" w:name="_Toc30424831"/>
      <w:r>
        <w:t xml:space="preserve">Table </w:t>
      </w:r>
      <w:r>
        <w:fldChar w:fldCharType="begin"/>
      </w:r>
      <w:r>
        <w:instrText xml:space="preserve"> SEQ Table \* ARABIC </w:instrText>
      </w:r>
      <w:r>
        <w:fldChar w:fldCharType="separate"/>
      </w:r>
      <w:r>
        <w:rPr>
          <w:noProof/>
        </w:rPr>
        <w:t>7</w:t>
      </w:r>
      <w:r>
        <w:fldChar w:fldCharType="end"/>
      </w:r>
      <w:r>
        <w:t xml:space="preserve"> – APQC </w:t>
      </w:r>
      <w:bookmarkEnd w:id="24"/>
      <w:r>
        <w:t>Process assessment</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559"/>
        <w:gridCol w:w="1276"/>
        <w:gridCol w:w="1276"/>
        <w:gridCol w:w="2835"/>
      </w:tblGrid>
      <w:tr w:rsidR="00C16B23" w14:paraId="543A53E5" w14:textId="77777777" w:rsidTr="00512ACA">
        <w:trPr>
          <w:tblHeader/>
        </w:trPr>
        <w:tc>
          <w:tcPr>
            <w:tcW w:w="2547" w:type="dxa"/>
            <w:tcBorders>
              <w:bottom w:val="single" w:sz="4" w:space="0" w:color="auto"/>
            </w:tcBorders>
            <w:shd w:val="clear" w:color="auto" w:fill="13548E"/>
          </w:tcPr>
          <w:p w14:paraId="6E74A360" w14:textId="77777777" w:rsidR="00C16B23" w:rsidRPr="00FE53B5" w:rsidRDefault="00C16B23" w:rsidP="00512ACA">
            <w:pPr>
              <w:pStyle w:val="NoStyle"/>
              <w:spacing w:after="120"/>
              <w:rPr>
                <w:rFonts w:ascii="Tahoma" w:hAnsi="Tahoma" w:cs="Tahoma"/>
                <w:b/>
                <w:color w:val="FFFFFF" w:themeColor="background1"/>
                <w:sz w:val="18"/>
                <w:szCs w:val="18"/>
              </w:rPr>
            </w:pPr>
            <w:r>
              <w:rPr>
                <w:rFonts w:ascii="Tahoma" w:hAnsi="Tahoma" w:cs="Tahoma"/>
                <w:b/>
                <w:color w:val="FFFFFF" w:themeColor="background1"/>
                <w:sz w:val="18"/>
                <w:szCs w:val="18"/>
              </w:rPr>
              <w:t>Function</w:t>
            </w:r>
          </w:p>
        </w:tc>
        <w:tc>
          <w:tcPr>
            <w:tcW w:w="1559" w:type="dxa"/>
            <w:tcBorders>
              <w:bottom w:val="single" w:sz="4" w:space="0" w:color="auto"/>
            </w:tcBorders>
            <w:shd w:val="clear" w:color="auto" w:fill="13548E"/>
          </w:tcPr>
          <w:p w14:paraId="0BAC7BCF" w14:textId="77777777" w:rsidR="00C16B23" w:rsidRDefault="00C16B23" w:rsidP="00512ACA">
            <w:pPr>
              <w:pStyle w:val="NoStyle"/>
              <w:spacing w:after="120"/>
              <w:rPr>
                <w:rFonts w:ascii="Tahoma" w:hAnsi="Tahoma" w:cs="Tahoma"/>
                <w:b/>
                <w:color w:val="FFFFFF" w:themeColor="background1"/>
                <w:sz w:val="18"/>
                <w:szCs w:val="18"/>
              </w:rPr>
            </w:pPr>
            <w:r>
              <w:rPr>
                <w:rFonts w:ascii="Tahoma" w:hAnsi="Tahoma" w:cs="Tahoma"/>
                <w:b/>
                <w:color w:val="FFFFFF" w:themeColor="background1"/>
                <w:sz w:val="18"/>
                <w:szCs w:val="18"/>
              </w:rPr>
              <w:t>Process Group</w:t>
            </w:r>
          </w:p>
        </w:tc>
        <w:tc>
          <w:tcPr>
            <w:tcW w:w="1276" w:type="dxa"/>
            <w:tcBorders>
              <w:bottom w:val="single" w:sz="4" w:space="0" w:color="auto"/>
            </w:tcBorders>
            <w:shd w:val="clear" w:color="auto" w:fill="13548E"/>
          </w:tcPr>
          <w:p w14:paraId="73167742" w14:textId="77777777" w:rsidR="00C16B23" w:rsidRPr="00FE53B5" w:rsidRDefault="00C16B23" w:rsidP="00512ACA">
            <w:pPr>
              <w:pStyle w:val="NoStyle"/>
              <w:spacing w:after="120"/>
              <w:rPr>
                <w:rFonts w:ascii="Tahoma" w:hAnsi="Tahoma" w:cs="Tahoma"/>
                <w:b/>
                <w:color w:val="FFFFFF" w:themeColor="background1"/>
                <w:sz w:val="18"/>
                <w:szCs w:val="18"/>
              </w:rPr>
            </w:pPr>
            <w:r>
              <w:rPr>
                <w:rFonts w:ascii="Tahoma" w:hAnsi="Tahoma" w:cs="Tahoma"/>
                <w:b/>
                <w:color w:val="FFFFFF" w:themeColor="background1"/>
                <w:sz w:val="18"/>
                <w:szCs w:val="18"/>
              </w:rPr>
              <w:t>Process</w:t>
            </w:r>
          </w:p>
        </w:tc>
        <w:tc>
          <w:tcPr>
            <w:tcW w:w="1276" w:type="dxa"/>
            <w:tcBorders>
              <w:bottom w:val="single" w:sz="4" w:space="0" w:color="auto"/>
            </w:tcBorders>
            <w:shd w:val="clear" w:color="auto" w:fill="13548E"/>
          </w:tcPr>
          <w:p w14:paraId="3FEA0E9F" w14:textId="77777777" w:rsidR="00C16B23" w:rsidRPr="00FE53B5" w:rsidRDefault="00C16B23" w:rsidP="00512ACA">
            <w:pPr>
              <w:pStyle w:val="NoStyle"/>
              <w:spacing w:after="120"/>
              <w:rPr>
                <w:rFonts w:ascii="Tahoma" w:hAnsi="Tahoma" w:cs="Tahoma"/>
                <w:b/>
                <w:color w:val="FFFFFF" w:themeColor="background1"/>
                <w:sz w:val="18"/>
                <w:szCs w:val="18"/>
              </w:rPr>
            </w:pPr>
            <w:r>
              <w:rPr>
                <w:rFonts w:ascii="Tahoma" w:hAnsi="Tahoma" w:cs="Tahoma"/>
                <w:b/>
                <w:color w:val="FFFFFF" w:themeColor="background1"/>
                <w:sz w:val="18"/>
                <w:szCs w:val="18"/>
              </w:rPr>
              <w:t>Process Owner</w:t>
            </w:r>
          </w:p>
        </w:tc>
        <w:tc>
          <w:tcPr>
            <w:tcW w:w="2835" w:type="dxa"/>
            <w:tcBorders>
              <w:bottom w:val="single" w:sz="4" w:space="0" w:color="auto"/>
            </w:tcBorders>
            <w:shd w:val="clear" w:color="auto" w:fill="13548E"/>
          </w:tcPr>
          <w:p w14:paraId="113FB61E" w14:textId="77777777" w:rsidR="00C16B23" w:rsidRPr="00A61E63" w:rsidRDefault="00C16B23" w:rsidP="00512ACA">
            <w:pPr>
              <w:pStyle w:val="NoStyle"/>
              <w:spacing w:after="120"/>
              <w:rPr>
                <w:rFonts w:ascii="Tahoma" w:hAnsi="Tahoma" w:cs="Tahoma"/>
                <w:b/>
                <w:color w:val="FFFFFF" w:themeColor="background1"/>
                <w:sz w:val="18"/>
                <w:szCs w:val="18"/>
              </w:rPr>
            </w:pPr>
            <w:r w:rsidRPr="00A61E63">
              <w:rPr>
                <w:rFonts w:ascii="Tahoma" w:hAnsi="Tahoma" w:cs="Tahoma"/>
                <w:b/>
                <w:color w:val="FFFFFF" w:themeColor="background1"/>
                <w:sz w:val="18"/>
                <w:szCs w:val="18"/>
              </w:rPr>
              <w:t xml:space="preserve">Information </w:t>
            </w:r>
            <w:r w:rsidRPr="00A61E63">
              <w:rPr>
                <w:rFonts w:ascii="Tahoma" w:hAnsi="Tahoma" w:cs="Tahoma"/>
                <w:b/>
                <w:color w:val="FFFFFF" w:themeColor="background1"/>
                <w:sz w:val="18"/>
                <w:szCs w:val="18"/>
              </w:rPr>
              <w:br/>
              <w:t>&amp; Systems</w:t>
            </w:r>
          </w:p>
        </w:tc>
      </w:tr>
      <w:tr w:rsidR="00C16B23" w14:paraId="218228E2" w14:textId="77777777" w:rsidTr="00512ACA">
        <w:tc>
          <w:tcPr>
            <w:tcW w:w="2547" w:type="dxa"/>
            <w:tcBorders>
              <w:top w:val="single" w:sz="4" w:space="0" w:color="auto"/>
            </w:tcBorders>
          </w:tcPr>
          <w:p w14:paraId="5CB15E78"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1.0 Develop Vision and Strategy</w:t>
            </w:r>
          </w:p>
        </w:tc>
        <w:tc>
          <w:tcPr>
            <w:tcW w:w="1559" w:type="dxa"/>
            <w:tcBorders>
              <w:top w:val="single" w:sz="4" w:space="0" w:color="auto"/>
            </w:tcBorders>
          </w:tcPr>
          <w:p w14:paraId="1B81F91D" w14:textId="77777777" w:rsidR="00C16B23" w:rsidRPr="00FE53B5" w:rsidRDefault="00C16B23" w:rsidP="00512ACA">
            <w:pPr>
              <w:pStyle w:val="NoStyle"/>
              <w:spacing w:after="120"/>
              <w:rPr>
                <w:rFonts w:ascii="Tahoma" w:hAnsi="Tahoma" w:cs="Tahoma"/>
                <w:i/>
                <w:iCs/>
                <w:color w:val="0000FF"/>
                <w:sz w:val="18"/>
                <w:szCs w:val="18"/>
              </w:rPr>
            </w:pPr>
            <w:r>
              <w:rPr>
                <w:rFonts w:ascii="Tahoma" w:hAnsi="Tahoma" w:cs="Tahoma"/>
                <w:i/>
                <w:iCs/>
                <w:color w:val="0000FF"/>
                <w:sz w:val="18"/>
                <w:szCs w:val="18"/>
              </w:rPr>
              <w:t>Process group name – i.e. Deliver Service to Customer</w:t>
            </w:r>
          </w:p>
        </w:tc>
        <w:tc>
          <w:tcPr>
            <w:tcW w:w="1276" w:type="dxa"/>
            <w:tcBorders>
              <w:top w:val="single" w:sz="4" w:space="0" w:color="auto"/>
            </w:tcBorders>
          </w:tcPr>
          <w:p w14:paraId="643E8701" w14:textId="77777777" w:rsidR="00C16B23" w:rsidRPr="00FE53B5" w:rsidRDefault="00C16B23" w:rsidP="00512ACA">
            <w:pPr>
              <w:pStyle w:val="NoStyle"/>
              <w:spacing w:after="120"/>
              <w:rPr>
                <w:rFonts w:ascii="Tahoma" w:hAnsi="Tahoma" w:cs="Tahoma"/>
                <w:i/>
                <w:iCs/>
                <w:color w:val="0000FF"/>
                <w:sz w:val="18"/>
                <w:szCs w:val="18"/>
              </w:rPr>
            </w:pPr>
            <w:r>
              <w:rPr>
                <w:rFonts w:ascii="Tahoma" w:hAnsi="Tahoma" w:cs="Tahoma"/>
                <w:i/>
                <w:iCs/>
                <w:color w:val="0000FF"/>
                <w:sz w:val="18"/>
                <w:szCs w:val="18"/>
              </w:rPr>
              <w:t>Process name and high-level purpose.</w:t>
            </w:r>
          </w:p>
        </w:tc>
        <w:tc>
          <w:tcPr>
            <w:tcW w:w="1276" w:type="dxa"/>
            <w:tcBorders>
              <w:top w:val="single" w:sz="4" w:space="0" w:color="auto"/>
            </w:tcBorders>
          </w:tcPr>
          <w:p w14:paraId="4DCE176A" w14:textId="77777777" w:rsidR="00C16B23" w:rsidRPr="00FE53B5" w:rsidRDefault="00C16B23" w:rsidP="00512ACA">
            <w:pPr>
              <w:pStyle w:val="NoStyle"/>
              <w:spacing w:after="120"/>
              <w:rPr>
                <w:rFonts w:ascii="Tahoma" w:hAnsi="Tahoma" w:cs="Tahoma"/>
                <w:i/>
                <w:iCs/>
                <w:color w:val="0000FF"/>
                <w:sz w:val="18"/>
                <w:szCs w:val="18"/>
              </w:rPr>
            </w:pPr>
            <w:r>
              <w:rPr>
                <w:rFonts w:ascii="Tahoma" w:hAnsi="Tahoma" w:cs="Tahoma"/>
                <w:i/>
                <w:iCs/>
                <w:color w:val="0000FF"/>
                <w:sz w:val="18"/>
                <w:szCs w:val="18"/>
              </w:rPr>
              <w:t>Role/Title</w:t>
            </w:r>
          </w:p>
        </w:tc>
        <w:tc>
          <w:tcPr>
            <w:tcW w:w="2835" w:type="dxa"/>
            <w:tcBorders>
              <w:top w:val="single" w:sz="4" w:space="0" w:color="auto"/>
            </w:tcBorders>
          </w:tcPr>
          <w:p w14:paraId="7665267B" w14:textId="77777777" w:rsidR="00C16B23" w:rsidRPr="00FE53B5" w:rsidRDefault="00C16B23" w:rsidP="00512ACA">
            <w:pPr>
              <w:pStyle w:val="NoStyle"/>
              <w:spacing w:after="120"/>
              <w:rPr>
                <w:rFonts w:ascii="Tahoma" w:hAnsi="Tahoma" w:cs="Tahoma"/>
                <w:i/>
                <w:iCs/>
                <w:color w:val="0000FF"/>
                <w:sz w:val="18"/>
                <w:szCs w:val="18"/>
              </w:rPr>
            </w:pPr>
            <w:r w:rsidRPr="00A61E63">
              <w:rPr>
                <w:rFonts w:ascii="Tahoma" w:hAnsi="Tahoma" w:cs="Tahoma"/>
                <w:i/>
                <w:iCs/>
                <w:color w:val="0000FF"/>
                <w:sz w:val="18"/>
                <w:szCs w:val="18"/>
              </w:rPr>
              <w:t>This input incorporates systems, information, software and data that are used as the basis of decision making to be effective.</w:t>
            </w:r>
          </w:p>
        </w:tc>
      </w:tr>
      <w:tr w:rsidR="00C16B23" w14:paraId="6A4E012C" w14:textId="77777777" w:rsidTr="00512ACA">
        <w:tc>
          <w:tcPr>
            <w:tcW w:w="2547" w:type="dxa"/>
          </w:tcPr>
          <w:p w14:paraId="196724AB"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2.0 Develop and Manage Products and Services</w:t>
            </w:r>
          </w:p>
        </w:tc>
        <w:tc>
          <w:tcPr>
            <w:tcW w:w="1559" w:type="dxa"/>
          </w:tcPr>
          <w:p w14:paraId="24F6814D" w14:textId="77777777" w:rsidR="00C16B23" w:rsidRPr="00FE53B5" w:rsidRDefault="00C16B23" w:rsidP="00512ACA">
            <w:pPr>
              <w:pStyle w:val="NoStyle"/>
              <w:spacing w:after="120"/>
              <w:rPr>
                <w:rFonts w:ascii="Tahoma" w:hAnsi="Tahoma" w:cs="Tahoma"/>
                <w:sz w:val="18"/>
                <w:szCs w:val="18"/>
              </w:rPr>
            </w:pPr>
          </w:p>
        </w:tc>
        <w:tc>
          <w:tcPr>
            <w:tcW w:w="1276" w:type="dxa"/>
          </w:tcPr>
          <w:p w14:paraId="1FCB1DE6" w14:textId="77777777" w:rsidR="00C16B23" w:rsidRPr="00FE53B5" w:rsidRDefault="00C16B23" w:rsidP="00512ACA">
            <w:pPr>
              <w:pStyle w:val="NoStyle"/>
              <w:spacing w:after="120"/>
              <w:rPr>
                <w:rFonts w:ascii="Tahoma" w:hAnsi="Tahoma" w:cs="Tahoma"/>
                <w:sz w:val="18"/>
                <w:szCs w:val="18"/>
              </w:rPr>
            </w:pPr>
          </w:p>
        </w:tc>
        <w:tc>
          <w:tcPr>
            <w:tcW w:w="1276" w:type="dxa"/>
          </w:tcPr>
          <w:p w14:paraId="4E46B980" w14:textId="77777777" w:rsidR="00C16B23" w:rsidRPr="00FE53B5" w:rsidRDefault="00C16B23" w:rsidP="00512ACA">
            <w:pPr>
              <w:pStyle w:val="NoStyle"/>
              <w:spacing w:after="120"/>
              <w:rPr>
                <w:rFonts w:ascii="Tahoma" w:hAnsi="Tahoma" w:cs="Tahoma"/>
                <w:sz w:val="18"/>
                <w:szCs w:val="18"/>
              </w:rPr>
            </w:pPr>
          </w:p>
        </w:tc>
        <w:tc>
          <w:tcPr>
            <w:tcW w:w="2835" w:type="dxa"/>
          </w:tcPr>
          <w:p w14:paraId="0A473F24" w14:textId="77777777" w:rsidR="00C16B23" w:rsidRPr="00FE53B5" w:rsidRDefault="00C16B23" w:rsidP="00512ACA">
            <w:pPr>
              <w:pStyle w:val="NoStyle"/>
              <w:spacing w:after="120"/>
              <w:rPr>
                <w:rFonts w:ascii="Tahoma" w:hAnsi="Tahoma" w:cs="Tahoma"/>
                <w:sz w:val="18"/>
                <w:szCs w:val="18"/>
              </w:rPr>
            </w:pPr>
          </w:p>
        </w:tc>
      </w:tr>
      <w:tr w:rsidR="00C16B23" w14:paraId="51AE44B2" w14:textId="77777777" w:rsidTr="00512ACA">
        <w:tc>
          <w:tcPr>
            <w:tcW w:w="2547" w:type="dxa"/>
          </w:tcPr>
          <w:p w14:paraId="4D8FDE8F" w14:textId="77777777" w:rsidR="00C16B23" w:rsidRPr="00626421" w:rsidRDefault="00C16B23" w:rsidP="00512ACA">
            <w:pPr>
              <w:pStyle w:val="BAPLTextNormal"/>
              <w:rPr>
                <w:rFonts w:eastAsia="Times"/>
                <w:i/>
                <w:iCs/>
                <w:color w:val="0000FF"/>
                <w:sz w:val="18"/>
                <w:szCs w:val="18"/>
                <w:lang w:eastAsia="en-AU"/>
              </w:rPr>
            </w:pPr>
            <w:r w:rsidRPr="00626421">
              <w:rPr>
                <w:rFonts w:eastAsia="Times"/>
                <w:i/>
                <w:iCs/>
                <w:color w:val="0000FF"/>
                <w:sz w:val="18"/>
                <w:szCs w:val="18"/>
                <w:lang w:eastAsia="en-AU"/>
              </w:rPr>
              <w:t>3.0 Market and Sell Products and Services</w:t>
            </w:r>
          </w:p>
        </w:tc>
        <w:tc>
          <w:tcPr>
            <w:tcW w:w="1559" w:type="dxa"/>
          </w:tcPr>
          <w:p w14:paraId="2359EB2B" w14:textId="77777777" w:rsidR="00C16B23" w:rsidRPr="00FE53B5" w:rsidRDefault="00C16B23" w:rsidP="00512ACA">
            <w:pPr>
              <w:pStyle w:val="NoStyle"/>
              <w:spacing w:after="120"/>
              <w:rPr>
                <w:rFonts w:ascii="Tahoma" w:hAnsi="Tahoma" w:cs="Tahoma"/>
                <w:sz w:val="18"/>
                <w:szCs w:val="18"/>
              </w:rPr>
            </w:pPr>
          </w:p>
        </w:tc>
        <w:tc>
          <w:tcPr>
            <w:tcW w:w="1276" w:type="dxa"/>
          </w:tcPr>
          <w:p w14:paraId="4B9F9495" w14:textId="77777777" w:rsidR="00C16B23" w:rsidRPr="00FE53B5" w:rsidRDefault="00C16B23" w:rsidP="00512ACA">
            <w:pPr>
              <w:pStyle w:val="NoStyle"/>
              <w:spacing w:after="120"/>
              <w:rPr>
                <w:rFonts w:ascii="Tahoma" w:hAnsi="Tahoma" w:cs="Tahoma"/>
                <w:sz w:val="18"/>
                <w:szCs w:val="18"/>
              </w:rPr>
            </w:pPr>
          </w:p>
        </w:tc>
        <w:tc>
          <w:tcPr>
            <w:tcW w:w="1276" w:type="dxa"/>
          </w:tcPr>
          <w:p w14:paraId="4413E84D" w14:textId="77777777" w:rsidR="00C16B23" w:rsidRPr="00FE53B5" w:rsidRDefault="00C16B23" w:rsidP="00512ACA">
            <w:pPr>
              <w:pStyle w:val="NoStyle"/>
              <w:spacing w:after="120"/>
              <w:rPr>
                <w:rFonts w:ascii="Tahoma" w:hAnsi="Tahoma" w:cs="Tahoma"/>
                <w:sz w:val="18"/>
                <w:szCs w:val="18"/>
              </w:rPr>
            </w:pPr>
          </w:p>
        </w:tc>
        <w:tc>
          <w:tcPr>
            <w:tcW w:w="2835" w:type="dxa"/>
          </w:tcPr>
          <w:p w14:paraId="4AC3B973" w14:textId="77777777" w:rsidR="00C16B23" w:rsidRPr="00FE53B5" w:rsidRDefault="00C16B23" w:rsidP="00512ACA">
            <w:pPr>
              <w:pStyle w:val="NoStyle"/>
              <w:spacing w:after="120"/>
              <w:rPr>
                <w:rFonts w:ascii="Tahoma" w:hAnsi="Tahoma" w:cs="Tahoma"/>
                <w:sz w:val="18"/>
                <w:szCs w:val="18"/>
              </w:rPr>
            </w:pPr>
          </w:p>
        </w:tc>
      </w:tr>
      <w:tr w:rsidR="00C16B23" w14:paraId="73276578" w14:textId="77777777" w:rsidTr="00512ACA">
        <w:tc>
          <w:tcPr>
            <w:tcW w:w="2547" w:type="dxa"/>
          </w:tcPr>
          <w:p w14:paraId="258E4B4A"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4.0 Deliver Products and Services</w:t>
            </w:r>
          </w:p>
        </w:tc>
        <w:tc>
          <w:tcPr>
            <w:tcW w:w="1559" w:type="dxa"/>
          </w:tcPr>
          <w:p w14:paraId="5EEB1B91" w14:textId="77777777" w:rsidR="00C16B23" w:rsidRPr="00FE53B5" w:rsidRDefault="00C16B23" w:rsidP="00512ACA">
            <w:pPr>
              <w:pStyle w:val="NoStyle"/>
              <w:spacing w:after="120"/>
              <w:rPr>
                <w:rFonts w:ascii="Tahoma" w:hAnsi="Tahoma" w:cs="Tahoma"/>
                <w:sz w:val="18"/>
                <w:szCs w:val="18"/>
              </w:rPr>
            </w:pPr>
          </w:p>
        </w:tc>
        <w:tc>
          <w:tcPr>
            <w:tcW w:w="1276" w:type="dxa"/>
          </w:tcPr>
          <w:p w14:paraId="7C8D60AA" w14:textId="77777777" w:rsidR="00C16B23" w:rsidRPr="00FE53B5" w:rsidRDefault="00C16B23" w:rsidP="00512ACA">
            <w:pPr>
              <w:pStyle w:val="NoStyle"/>
              <w:spacing w:after="120"/>
              <w:rPr>
                <w:rFonts w:ascii="Tahoma" w:hAnsi="Tahoma" w:cs="Tahoma"/>
                <w:sz w:val="18"/>
                <w:szCs w:val="18"/>
              </w:rPr>
            </w:pPr>
          </w:p>
        </w:tc>
        <w:tc>
          <w:tcPr>
            <w:tcW w:w="1276" w:type="dxa"/>
          </w:tcPr>
          <w:p w14:paraId="56C2558A" w14:textId="77777777" w:rsidR="00C16B23" w:rsidRPr="00FE53B5" w:rsidRDefault="00C16B23" w:rsidP="00512ACA">
            <w:pPr>
              <w:pStyle w:val="NoStyle"/>
              <w:spacing w:after="120"/>
              <w:rPr>
                <w:rFonts w:ascii="Tahoma" w:hAnsi="Tahoma" w:cs="Tahoma"/>
                <w:sz w:val="18"/>
                <w:szCs w:val="18"/>
              </w:rPr>
            </w:pPr>
          </w:p>
        </w:tc>
        <w:tc>
          <w:tcPr>
            <w:tcW w:w="2835" w:type="dxa"/>
          </w:tcPr>
          <w:p w14:paraId="78586BAB" w14:textId="77777777" w:rsidR="00C16B23" w:rsidRPr="00FE53B5" w:rsidRDefault="00C16B23" w:rsidP="00512ACA">
            <w:pPr>
              <w:pStyle w:val="NoStyle"/>
              <w:spacing w:after="120"/>
              <w:rPr>
                <w:rFonts w:ascii="Tahoma" w:hAnsi="Tahoma" w:cs="Tahoma"/>
                <w:sz w:val="18"/>
                <w:szCs w:val="18"/>
              </w:rPr>
            </w:pPr>
          </w:p>
        </w:tc>
      </w:tr>
      <w:tr w:rsidR="00C16B23" w14:paraId="04B74F40" w14:textId="77777777" w:rsidTr="00512ACA">
        <w:tc>
          <w:tcPr>
            <w:tcW w:w="2547" w:type="dxa"/>
          </w:tcPr>
          <w:p w14:paraId="496CB197"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5.0 Manage Customer Service</w:t>
            </w:r>
          </w:p>
        </w:tc>
        <w:tc>
          <w:tcPr>
            <w:tcW w:w="1559" w:type="dxa"/>
          </w:tcPr>
          <w:p w14:paraId="69E5D794" w14:textId="77777777" w:rsidR="00C16B23" w:rsidRPr="00FE53B5" w:rsidRDefault="00C16B23" w:rsidP="00512ACA">
            <w:pPr>
              <w:pStyle w:val="NoStyle"/>
              <w:spacing w:after="120"/>
              <w:rPr>
                <w:rFonts w:ascii="Tahoma" w:hAnsi="Tahoma" w:cs="Tahoma"/>
                <w:sz w:val="18"/>
                <w:szCs w:val="18"/>
              </w:rPr>
            </w:pPr>
          </w:p>
        </w:tc>
        <w:tc>
          <w:tcPr>
            <w:tcW w:w="1276" w:type="dxa"/>
          </w:tcPr>
          <w:p w14:paraId="318C2DEC" w14:textId="77777777" w:rsidR="00C16B23" w:rsidRPr="00FE53B5" w:rsidRDefault="00C16B23" w:rsidP="00512ACA">
            <w:pPr>
              <w:pStyle w:val="NoStyle"/>
              <w:spacing w:after="120"/>
              <w:rPr>
                <w:rFonts w:ascii="Tahoma" w:hAnsi="Tahoma" w:cs="Tahoma"/>
                <w:sz w:val="18"/>
                <w:szCs w:val="18"/>
              </w:rPr>
            </w:pPr>
          </w:p>
        </w:tc>
        <w:tc>
          <w:tcPr>
            <w:tcW w:w="1276" w:type="dxa"/>
          </w:tcPr>
          <w:p w14:paraId="69CA7273" w14:textId="77777777" w:rsidR="00C16B23" w:rsidRPr="00FE53B5" w:rsidRDefault="00C16B23" w:rsidP="00512ACA">
            <w:pPr>
              <w:pStyle w:val="NoStyle"/>
              <w:spacing w:after="120"/>
              <w:rPr>
                <w:rFonts w:ascii="Tahoma" w:hAnsi="Tahoma" w:cs="Tahoma"/>
                <w:sz w:val="18"/>
                <w:szCs w:val="18"/>
              </w:rPr>
            </w:pPr>
          </w:p>
        </w:tc>
        <w:tc>
          <w:tcPr>
            <w:tcW w:w="2835" w:type="dxa"/>
          </w:tcPr>
          <w:p w14:paraId="16959D11" w14:textId="77777777" w:rsidR="00C16B23" w:rsidRPr="00FE53B5" w:rsidRDefault="00C16B23" w:rsidP="00512ACA">
            <w:pPr>
              <w:pStyle w:val="NoStyle"/>
              <w:spacing w:after="120"/>
              <w:rPr>
                <w:rFonts w:ascii="Tahoma" w:hAnsi="Tahoma" w:cs="Tahoma"/>
                <w:sz w:val="18"/>
                <w:szCs w:val="18"/>
              </w:rPr>
            </w:pPr>
          </w:p>
        </w:tc>
      </w:tr>
      <w:tr w:rsidR="00C16B23" w14:paraId="2EA8BE05" w14:textId="77777777" w:rsidTr="00512ACA">
        <w:tc>
          <w:tcPr>
            <w:tcW w:w="2547" w:type="dxa"/>
          </w:tcPr>
          <w:p w14:paraId="0767F4F7"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6.0 Develop and Manage Human Capital</w:t>
            </w:r>
          </w:p>
        </w:tc>
        <w:tc>
          <w:tcPr>
            <w:tcW w:w="1559" w:type="dxa"/>
          </w:tcPr>
          <w:p w14:paraId="3A2D4960" w14:textId="77777777" w:rsidR="00C16B23" w:rsidRPr="00FE53B5" w:rsidRDefault="00C16B23" w:rsidP="00512ACA">
            <w:pPr>
              <w:pStyle w:val="NoStyle"/>
              <w:spacing w:after="120"/>
              <w:rPr>
                <w:rFonts w:ascii="Tahoma" w:hAnsi="Tahoma" w:cs="Tahoma"/>
                <w:sz w:val="18"/>
                <w:szCs w:val="18"/>
              </w:rPr>
            </w:pPr>
          </w:p>
        </w:tc>
        <w:tc>
          <w:tcPr>
            <w:tcW w:w="1276" w:type="dxa"/>
          </w:tcPr>
          <w:p w14:paraId="7664B0B4" w14:textId="77777777" w:rsidR="00C16B23" w:rsidRPr="00FE53B5" w:rsidRDefault="00C16B23" w:rsidP="00512ACA">
            <w:pPr>
              <w:pStyle w:val="NoStyle"/>
              <w:spacing w:after="120"/>
              <w:rPr>
                <w:rFonts w:ascii="Tahoma" w:hAnsi="Tahoma" w:cs="Tahoma"/>
                <w:sz w:val="18"/>
                <w:szCs w:val="18"/>
              </w:rPr>
            </w:pPr>
          </w:p>
        </w:tc>
        <w:tc>
          <w:tcPr>
            <w:tcW w:w="1276" w:type="dxa"/>
          </w:tcPr>
          <w:p w14:paraId="0FDBD883" w14:textId="77777777" w:rsidR="00C16B23" w:rsidRPr="00FE53B5" w:rsidRDefault="00C16B23" w:rsidP="00512ACA">
            <w:pPr>
              <w:pStyle w:val="NoStyle"/>
              <w:spacing w:after="120"/>
              <w:rPr>
                <w:rFonts w:ascii="Tahoma" w:hAnsi="Tahoma" w:cs="Tahoma"/>
                <w:sz w:val="18"/>
                <w:szCs w:val="18"/>
              </w:rPr>
            </w:pPr>
          </w:p>
        </w:tc>
        <w:tc>
          <w:tcPr>
            <w:tcW w:w="2835" w:type="dxa"/>
          </w:tcPr>
          <w:p w14:paraId="000DDB75" w14:textId="77777777" w:rsidR="00C16B23" w:rsidRPr="00FE53B5" w:rsidRDefault="00C16B23" w:rsidP="00512ACA">
            <w:pPr>
              <w:pStyle w:val="NoStyle"/>
              <w:spacing w:after="120"/>
              <w:rPr>
                <w:rFonts w:ascii="Tahoma" w:hAnsi="Tahoma" w:cs="Tahoma"/>
                <w:sz w:val="18"/>
                <w:szCs w:val="18"/>
              </w:rPr>
            </w:pPr>
          </w:p>
        </w:tc>
      </w:tr>
      <w:tr w:rsidR="00C16B23" w14:paraId="60F50D44" w14:textId="77777777" w:rsidTr="00512ACA">
        <w:tc>
          <w:tcPr>
            <w:tcW w:w="2547" w:type="dxa"/>
          </w:tcPr>
          <w:p w14:paraId="1A8E873C"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7.0 Manage Information Technology</w:t>
            </w:r>
          </w:p>
        </w:tc>
        <w:tc>
          <w:tcPr>
            <w:tcW w:w="1559" w:type="dxa"/>
          </w:tcPr>
          <w:p w14:paraId="68E6B980" w14:textId="77777777" w:rsidR="00C16B23" w:rsidRPr="00FE53B5" w:rsidRDefault="00C16B23" w:rsidP="00512ACA">
            <w:pPr>
              <w:pStyle w:val="NoStyle"/>
              <w:spacing w:after="120"/>
              <w:rPr>
                <w:rFonts w:ascii="Tahoma" w:hAnsi="Tahoma" w:cs="Tahoma"/>
                <w:sz w:val="18"/>
                <w:szCs w:val="18"/>
              </w:rPr>
            </w:pPr>
          </w:p>
        </w:tc>
        <w:tc>
          <w:tcPr>
            <w:tcW w:w="1276" w:type="dxa"/>
          </w:tcPr>
          <w:p w14:paraId="76673FE2" w14:textId="77777777" w:rsidR="00C16B23" w:rsidRPr="00FE53B5" w:rsidRDefault="00C16B23" w:rsidP="00512ACA">
            <w:pPr>
              <w:pStyle w:val="NoStyle"/>
              <w:spacing w:after="120"/>
              <w:rPr>
                <w:rFonts w:ascii="Tahoma" w:hAnsi="Tahoma" w:cs="Tahoma"/>
                <w:sz w:val="18"/>
                <w:szCs w:val="18"/>
              </w:rPr>
            </w:pPr>
          </w:p>
        </w:tc>
        <w:tc>
          <w:tcPr>
            <w:tcW w:w="1276" w:type="dxa"/>
          </w:tcPr>
          <w:p w14:paraId="720ABFE1" w14:textId="77777777" w:rsidR="00C16B23" w:rsidRPr="00FE53B5" w:rsidRDefault="00C16B23" w:rsidP="00512ACA">
            <w:pPr>
              <w:pStyle w:val="NoStyle"/>
              <w:spacing w:after="120"/>
              <w:rPr>
                <w:rFonts w:ascii="Tahoma" w:hAnsi="Tahoma" w:cs="Tahoma"/>
                <w:sz w:val="18"/>
                <w:szCs w:val="18"/>
              </w:rPr>
            </w:pPr>
          </w:p>
        </w:tc>
        <w:tc>
          <w:tcPr>
            <w:tcW w:w="2835" w:type="dxa"/>
          </w:tcPr>
          <w:p w14:paraId="21700178" w14:textId="77777777" w:rsidR="00C16B23" w:rsidRPr="00FE53B5" w:rsidRDefault="00C16B23" w:rsidP="00512ACA">
            <w:pPr>
              <w:pStyle w:val="NoStyle"/>
              <w:spacing w:after="120"/>
              <w:rPr>
                <w:rFonts w:ascii="Tahoma" w:hAnsi="Tahoma" w:cs="Tahoma"/>
                <w:sz w:val="18"/>
                <w:szCs w:val="18"/>
              </w:rPr>
            </w:pPr>
          </w:p>
        </w:tc>
      </w:tr>
      <w:tr w:rsidR="00C16B23" w14:paraId="0C35D87A" w14:textId="77777777" w:rsidTr="00512ACA">
        <w:tc>
          <w:tcPr>
            <w:tcW w:w="2547" w:type="dxa"/>
          </w:tcPr>
          <w:p w14:paraId="340ADE25"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8.0 Manage Financial Resources</w:t>
            </w:r>
          </w:p>
        </w:tc>
        <w:tc>
          <w:tcPr>
            <w:tcW w:w="1559" w:type="dxa"/>
          </w:tcPr>
          <w:p w14:paraId="1FF8EF42" w14:textId="77777777" w:rsidR="00C16B23" w:rsidRPr="00FE53B5" w:rsidRDefault="00C16B23" w:rsidP="00512ACA">
            <w:pPr>
              <w:pStyle w:val="NoStyle"/>
              <w:spacing w:after="120"/>
              <w:rPr>
                <w:rFonts w:ascii="Tahoma" w:hAnsi="Tahoma" w:cs="Tahoma"/>
                <w:sz w:val="18"/>
                <w:szCs w:val="18"/>
              </w:rPr>
            </w:pPr>
          </w:p>
        </w:tc>
        <w:tc>
          <w:tcPr>
            <w:tcW w:w="1276" w:type="dxa"/>
          </w:tcPr>
          <w:p w14:paraId="2BFF8B33" w14:textId="77777777" w:rsidR="00C16B23" w:rsidRPr="00FE53B5" w:rsidRDefault="00C16B23" w:rsidP="00512ACA">
            <w:pPr>
              <w:pStyle w:val="NoStyle"/>
              <w:spacing w:after="120"/>
              <w:rPr>
                <w:rFonts w:ascii="Tahoma" w:hAnsi="Tahoma" w:cs="Tahoma"/>
                <w:sz w:val="18"/>
                <w:szCs w:val="18"/>
              </w:rPr>
            </w:pPr>
          </w:p>
        </w:tc>
        <w:tc>
          <w:tcPr>
            <w:tcW w:w="1276" w:type="dxa"/>
          </w:tcPr>
          <w:p w14:paraId="058BDD4D" w14:textId="77777777" w:rsidR="00C16B23" w:rsidRPr="00FE53B5" w:rsidRDefault="00C16B23" w:rsidP="00512ACA">
            <w:pPr>
              <w:pStyle w:val="NoStyle"/>
              <w:spacing w:after="120"/>
              <w:rPr>
                <w:rFonts w:ascii="Tahoma" w:hAnsi="Tahoma" w:cs="Tahoma"/>
                <w:sz w:val="18"/>
                <w:szCs w:val="18"/>
              </w:rPr>
            </w:pPr>
          </w:p>
        </w:tc>
        <w:tc>
          <w:tcPr>
            <w:tcW w:w="2835" w:type="dxa"/>
          </w:tcPr>
          <w:p w14:paraId="61B5882C" w14:textId="77777777" w:rsidR="00C16B23" w:rsidRPr="00FE53B5" w:rsidRDefault="00C16B23" w:rsidP="00512ACA">
            <w:pPr>
              <w:pStyle w:val="NoStyle"/>
              <w:spacing w:after="120"/>
              <w:rPr>
                <w:rFonts w:ascii="Tahoma" w:hAnsi="Tahoma" w:cs="Tahoma"/>
                <w:sz w:val="18"/>
                <w:szCs w:val="18"/>
              </w:rPr>
            </w:pPr>
          </w:p>
        </w:tc>
      </w:tr>
      <w:tr w:rsidR="00C16B23" w14:paraId="453A3B12" w14:textId="77777777" w:rsidTr="00512ACA">
        <w:tc>
          <w:tcPr>
            <w:tcW w:w="2547" w:type="dxa"/>
          </w:tcPr>
          <w:p w14:paraId="08BE87A8"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9.0 Acquire, Construct, and Manage Assets</w:t>
            </w:r>
          </w:p>
        </w:tc>
        <w:tc>
          <w:tcPr>
            <w:tcW w:w="1559" w:type="dxa"/>
          </w:tcPr>
          <w:p w14:paraId="1066E883" w14:textId="77777777" w:rsidR="00C16B23" w:rsidRPr="00FE53B5" w:rsidRDefault="00C16B23" w:rsidP="00512ACA">
            <w:pPr>
              <w:pStyle w:val="NoStyle"/>
              <w:spacing w:after="120"/>
              <w:rPr>
                <w:rFonts w:ascii="Tahoma" w:hAnsi="Tahoma" w:cs="Tahoma"/>
                <w:sz w:val="18"/>
                <w:szCs w:val="18"/>
              </w:rPr>
            </w:pPr>
          </w:p>
        </w:tc>
        <w:tc>
          <w:tcPr>
            <w:tcW w:w="1276" w:type="dxa"/>
          </w:tcPr>
          <w:p w14:paraId="56F2B112" w14:textId="77777777" w:rsidR="00C16B23" w:rsidRPr="00FE53B5" w:rsidRDefault="00C16B23" w:rsidP="00512ACA">
            <w:pPr>
              <w:pStyle w:val="NoStyle"/>
              <w:spacing w:after="120"/>
              <w:rPr>
                <w:rFonts w:ascii="Tahoma" w:hAnsi="Tahoma" w:cs="Tahoma"/>
                <w:sz w:val="18"/>
                <w:szCs w:val="18"/>
              </w:rPr>
            </w:pPr>
          </w:p>
        </w:tc>
        <w:tc>
          <w:tcPr>
            <w:tcW w:w="1276" w:type="dxa"/>
          </w:tcPr>
          <w:p w14:paraId="377FE452" w14:textId="77777777" w:rsidR="00C16B23" w:rsidRPr="00FE53B5" w:rsidRDefault="00C16B23" w:rsidP="00512ACA">
            <w:pPr>
              <w:pStyle w:val="NoStyle"/>
              <w:spacing w:after="120"/>
              <w:rPr>
                <w:rFonts w:ascii="Tahoma" w:hAnsi="Tahoma" w:cs="Tahoma"/>
                <w:sz w:val="18"/>
                <w:szCs w:val="18"/>
              </w:rPr>
            </w:pPr>
          </w:p>
        </w:tc>
        <w:tc>
          <w:tcPr>
            <w:tcW w:w="2835" w:type="dxa"/>
          </w:tcPr>
          <w:p w14:paraId="4066DD07" w14:textId="77777777" w:rsidR="00C16B23" w:rsidRPr="00FE53B5" w:rsidRDefault="00C16B23" w:rsidP="00512ACA">
            <w:pPr>
              <w:pStyle w:val="NoStyle"/>
              <w:spacing w:after="120"/>
              <w:rPr>
                <w:rFonts w:ascii="Tahoma" w:hAnsi="Tahoma" w:cs="Tahoma"/>
                <w:sz w:val="18"/>
                <w:szCs w:val="18"/>
              </w:rPr>
            </w:pPr>
          </w:p>
        </w:tc>
      </w:tr>
      <w:tr w:rsidR="00C16B23" w14:paraId="6B9060E9" w14:textId="77777777" w:rsidTr="00512ACA">
        <w:tc>
          <w:tcPr>
            <w:tcW w:w="2547" w:type="dxa"/>
          </w:tcPr>
          <w:p w14:paraId="65F90019"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10.0 Manage Enterprise Risk, Compliance, Remediation, and Remediation</w:t>
            </w:r>
          </w:p>
        </w:tc>
        <w:tc>
          <w:tcPr>
            <w:tcW w:w="1559" w:type="dxa"/>
          </w:tcPr>
          <w:p w14:paraId="1C85A1C4" w14:textId="77777777" w:rsidR="00C16B23" w:rsidRPr="00FE53B5" w:rsidRDefault="00C16B23" w:rsidP="00512ACA">
            <w:pPr>
              <w:pStyle w:val="NoStyle"/>
              <w:spacing w:after="120"/>
              <w:rPr>
                <w:rFonts w:ascii="Tahoma" w:hAnsi="Tahoma" w:cs="Tahoma"/>
                <w:sz w:val="18"/>
                <w:szCs w:val="18"/>
              </w:rPr>
            </w:pPr>
          </w:p>
        </w:tc>
        <w:tc>
          <w:tcPr>
            <w:tcW w:w="1276" w:type="dxa"/>
          </w:tcPr>
          <w:p w14:paraId="4D9B9825" w14:textId="77777777" w:rsidR="00C16B23" w:rsidRPr="00FE53B5" w:rsidRDefault="00C16B23" w:rsidP="00512ACA">
            <w:pPr>
              <w:pStyle w:val="NoStyle"/>
              <w:spacing w:after="120"/>
              <w:rPr>
                <w:rFonts w:ascii="Tahoma" w:hAnsi="Tahoma" w:cs="Tahoma"/>
                <w:sz w:val="18"/>
                <w:szCs w:val="18"/>
              </w:rPr>
            </w:pPr>
          </w:p>
        </w:tc>
        <w:tc>
          <w:tcPr>
            <w:tcW w:w="1276" w:type="dxa"/>
          </w:tcPr>
          <w:p w14:paraId="6528A944" w14:textId="77777777" w:rsidR="00C16B23" w:rsidRPr="00FE53B5" w:rsidRDefault="00C16B23" w:rsidP="00512ACA">
            <w:pPr>
              <w:pStyle w:val="NoStyle"/>
              <w:spacing w:after="120"/>
              <w:rPr>
                <w:rFonts w:ascii="Tahoma" w:hAnsi="Tahoma" w:cs="Tahoma"/>
                <w:sz w:val="18"/>
                <w:szCs w:val="18"/>
              </w:rPr>
            </w:pPr>
          </w:p>
        </w:tc>
        <w:tc>
          <w:tcPr>
            <w:tcW w:w="2835" w:type="dxa"/>
          </w:tcPr>
          <w:p w14:paraId="63F29022" w14:textId="77777777" w:rsidR="00C16B23" w:rsidRPr="00FE53B5" w:rsidRDefault="00C16B23" w:rsidP="00512ACA">
            <w:pPr>
              <w:pStyle w:val="NoStyle"/>
              <w:spacing w:after="120"/>
              <w:rPr>
                <w:rFonts w:ascii="Tahoma" w:hAnsi="Tahoma" w:cs="Tahoma"/>
                <w:sz w:val="18"/>
                <w:szCs w:val="18"/>
              </w:rPr>
            </w:pPr>
          </w:p>
        </w:tc>
      </w:tr>
      <w:tr w:rsidR="00C16B23" w14:paraId="71620E5B" w14:textId="77777777" w:rsidTr="00512ACA">
        <w:tc>
          <w:tcPr>
            <w:tcW w:w="2547" w:type="dxa"/>
          </w:tcPr>
          <w:p w14:paraId="1CE2AE74"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11.0 Manage External Relations</w:t>
            </w:r>
          </w:p>
        </w:tc>
        <w:tc>
          <w:tcPr>
            <w:tcW w:w="1559" w:type="dxa"/>
          </w:tcPr>
          <w:p w14:paraId="3F4B4985" w14:textId="77777777" w:rsidR="00C16B23" w:rsidRPr="00FE53B5" w:rsidRDefault="00C16B23" w:rsidP="00512ACA">
            <w:pPr>
              <w:pStyle w:val="NoStyle"/>
              <w:spacing w:after="120"/>
              <w:rPr>
                <w:rFonts w:ascii="Tahoma" w:hAnsi="Tahoma" w:cs="Tahoma"/>
                <w:sz w:val="18"/>
                <w:szCs w:val="18"/>
              </w:rPr>
            </w:pPr>
          </w:p>
        </w:tc>
        <w:tc>
          <w:tcPr>
            <w:tcW w:w="1276" w:type="dxa"/>
          </w:tcPr>
          <w:p w14:paraId="465041B1" w14:textId="77777777" w:rsidR="00C16B23" w:rsidRPr="00FE53B5" w:rsidRDefault="00C16B23" w:rsidP="00512ACA">
            <w:pPr>
              <w:pStyle w:val="NoStyle"/>
              <w:spacing w:after="120"/>
              <w:rPr>
                <w:rFonts w:ascii="Tahoma" w:hAnsi="Tahoma" w:cs="Tahoma"/>
                <w:sz w:val="18"/>
                <w:szCs w:val="18"/>
              </w:rPr>
            </w:pPr>
          </w:p>
        </w:tc>
        <w:tc>
          <w:tcPr>
            <w:tcW w:w="1276" w:type="dxa"/>
          </w:tcPr>
          <w:p w14:paraId="0FF4FCFE" w14:textId="77777777" w:rsidR="00C16B23" w:rsidRPr="00FE53B5" w:rsidRDefault="00C16B23" w:rsidP="00512ACA">
            <w:pPr>
              <w:pStyle w:val="NoStyle"/>
              <w:spacing w:after="120"/>
              <w:rPr>
                <w:rFonts w:ascii="Tahoma" w:hAnsi="Tahoma" w:cs="Tahoma"/>
                <w:sz w:val="18"/>
                <w:szCs w:val="18"/>
              </w:rPr>
            </w:pPr>
          </w:p>
        </w:tc>
        <w:tc>
          <w:tcPr>
            <w:tcW w:w="2835" w:type="dxa"/>
          </w:tcPr>
          <w:p w14:paraId="449A6002" w14:textId="77777777" w:rsidR="00C16B23" w:rsidRPr="00FE53B5" w:rsidRDefault="00C16B23" w:rsidP="00512ACA">
            <w:pPr>
              <w:pStyle w:val="NoStyle"/>
              <w:spacing w:after="120"/>
              <w:rPr>
                <w:rFonts w:ascii="Tahoma" w:hAnsi="Tahoma" w:cs="Tahoma"/>
                <w:sz w:val="18"/>
                <w:szCs w:val="18"/>
              </w:rPr>
            </w:pPr>
          </w:p>
        </w:tc>
      </w:tr>
      <w:tr w:rsidR="00C16B23" w14:paraId="66C03B35" w14:textId="77777777" w:rsidTr="00512ACA">
        <w:tc>
          <w:tcPr>
            <w:tcW w:w="2547" w:type="dxa"/>
          </w:tcPr>
          <w:p w14:paraId="59CDACE6" w14:textId="77777777" w:rsidR="00C16B23" w:rsidRPr="00626421" w:rsidRDefault="00C16B23" w:rsidP="00512ACA">
            <w:pPr>
              <w:pStyle w:val="BAPLTextUnderline"/>
              <w:rPr>
                <w:rFonts w:eastAsia="Times"/>
                <w:i/>
                <w:iCs/>
                <w:color w:val="0000FF"/>
                <w:sz w:val="18"/>
                <w:szCs w:val="18"/>
                <w:u w:val="none"/>
                <w:lang w:eastAsia="en-AU"/>
              </w:rPr>
            </w:pPr>
            <w:r w:rsidRPr="00626421">
              <w:rPr>
                <w:rFonts w:eastAsia="Times"/>
                <w:i/>
                <w:iCs/>
                <w:color w:val="0000FF"/>
                <w:sz w:val="18"/>
                <w:szCs w:val="18"/>
                <w:u w:val="none"/>
                <w:lang w:eastAsia="en-AU"/>
              </w:rPr>
              <w:t>12.0 Develop and Manage Business Capabilities</w:t>
            </w:r>
          </w:p>
        </w:tc>
        <w:tc>
          <w:tcPr>
            <w:tcW w:w="1559" w:type="dxa"/>
          </w:tcPr>
          <w:p w14:paraId="426EC680" w14:textId="77777777" w:rsidR="00C16B23" w:rsidRPr="00FE53B5" w:rsidRDefault="00C16B23" w:rsidP="00512ACA">
            <w:pPr>
              <w:pStyle w:val="NoStyle"/>
              <w:spacing w:after="120"/>
              <w:rPr>
                <w:rFonts w:ascii="Tahoma" w:hAnsi="Tahoma" w:cs="Tahoma"/>
                <w:sz w:val="18"/>
                <w:szCs w:val="18"/>
              </w:rPr>
            </w:pPr>
          </w:p>
        </w:tc>
        <w:tc>
          <w:tcPr>
            <w:tcW w:w="1276" w:type="dxa"/>
          </w:tcPr>
          <w:p w14:paraId="2EC1F943" w14:textId="77777777" w:rsidR="00C16B23" w:rsidRPr="00FE53B5" w:rsidRDefault="00C16B23" w:rsidP="00512ACA">
            <w:pPr>
              <w:pStyle w:val="NoStyle"/>
              <w:spacing w:after="120"/>
              <w:rPr>
                <w:rFonts w:ascii="Tahoma" w:hAnsi="Tahoma" w:cs="Tahoma"/>
                <w:sz w:val="18"/>
                <w:szCs w:val="18"/>
              </w:rPr>
            </w:pPr>
          </w:p>
        </w:tc>
        <w:tc>
          <w:tcPr>
            <w:tcW w:w="1276" w:type="dxa"/>
          </w:tcPr>
          <w:p w14:paraId="6284543B" w14:textId="77777777" w:rsidR="00C16B23" w:rsidRPr="00FE53B5" w:rsidRDefault="00C16B23" w:rsidP="00512ACA">
            <w:pPr>
              <w:pStyle w:val="NoStyle"/>
              <w:spacing w:after="120"/>
              <w:rPr>
                <w:rFonts w:ascii="Tahoma" w:hAnsi="Tahoma" w:cs="Tahoma"/>
                <w:sz w:val="18"/>
                <w:szCs w:val="18"/>
              </w:rPr>
            </w:pPr>
          </w:p>
        </w:tc>
        <w:tc>
          <w:tcPr>
            <w:tcW w:w="2835" w:type="dxa"/>
          </w:tcPr>
          <w:p w14:paraId="09A053EC" w14:textId="77777777" w:rsidR="00C16B23" w:rsidRPr="00FE53B5" w:rsidRDefault="00C16B23" w:rsidP="00512ACA">
            <w:pPr>
              <w:pStyle w:val="NoStyle"/>
              <w:spacing w:after="120"/>
              <w:rPr>
                <w:rFonts w:ascii="Tahoma" w:hAnsi="Tahoma" w:cs="Tahoma"/>
                <w:sz w:val="18"/>
                <w:szCs w:val="18"/>
              </w:rPr>
            </w:pPr>
          </w:p>
        </w:tc>
      </w:tr>
    </w:tbl>
    <w:p w14:paraId="14283385" w14:textId="77777777" w:rsidR="00BD11C6" w:rsidRDefault="00BD11C6" w:rsidP="00C16B23">
      <w:pPr>
        <w:spacing w:after="0" w:line="240" w:lineRule="auto"/>
      </w:pPr>
    </w:p>
    <w:p w14:paraId="07CB82CD" w14:textId="0260D1FC" w:rsidR="00C16B23" w:rsidRDefault="00C16B23">
      <w:pPr>
        <w:spacing w:after="0" w:line="240" w:lineRule="auto"/>
        <w:rPr>
          <w:iCs/>
          <w:caps/>
          <w:color w:val="000000" w:themeColor="text1"/>
          <w:szCs w:val="18"/>
        </w:rPr>
      </w:pPr>
      <w:r>
        <w:br w:type="page"/>
      </w:r>
    </w:p>
    <w:p w14:paraId="576470AF" w14:textId="77777777" w:rsidR="00C16B23" w:rsidRDefault="00C16B23" w:rsidP="00C16B23">
      <w:pPr>
        <w:pStyle w:val="Caption"/>
      </w:pPr>
    </w:p>
    <w:p w14:paraId="2565A4E7" w14:textId="77777777" w:rsidR="00C16B23" w:rsidRDefault="00C16B23" w:rsidP="00C16B23">
      <w:pPr>
        <w:pStyle w:val="BAPLHeading2"/>
        <w:numPr>
          <w:ilvl w:val="2"/>
          <w:numId w:val="2"/>
        </w:numPr>
      </w:pPr>
      <w:bookmarkStart w:id="25" w:name="_Toc30488500"/>
      <w:r>
        <w:t>Investigation of Available Tools in the Market</w:t>
      </w:r>
      <w:bookmarkEnd w:id="25"/>
    </w:p>
    <w:p w14:paraId="4773EEC2" w14:textId="77777777" w:rsidR="00C16B23" w:rsidRPr="00A17115" w:rsidRDefault="00C16B23" w:rsidP="00C16B23">
      <w:pPr>
        <w:pStyle w:val="BAPLTextNormal"/>
      </w:pPr>
      <w:r w:rsidRPr="00A17115">
        <w:t>This section summarises the results of the investigation performed on available tools within the market. The investigation was time-boxed to fit within the timeframes of the Market Study.</w:t>
      </w:r>
    </w:p>
    <w:p w14:paraId="459B7533" w14:textId="77777777" w:rsidR="00C16B23" w:rsidRPr="00A17115" w:rsidRDefault="00C16B23" w:rsidP="00C16B23">
      <w:pPr>
        <w:pStyle w:val="BAPLTextNormal"/>
        <w:rPr>
          <w:i/>
          <w:color w:val="0000FF"/>
        </w:rPr>
      </w:pPr>
      <w:r w:rsidRPr="00A17115">
        <w:rPr>
          <w:i/>
          <w:color w:val="0000FF"/>
        </w:rPr>
        <w:t xml:space="preserve">List the investigation of available tools in the market, and the methods used for investigating those tools. </w:t>
      </w:r>
    </w:p>
    <w:p w14:paraId="77EBEE81" w14:textId="77777777" w:rsidR="00C16B23" w:rsidRPr="00A17115" w:rsidRDefault="00C16B23" w:rsidP="00C16B23">
      <w:pPr>
        <w:pStyle w:val="BAPLTextNormal"/>
        <w:rPr>
          <w:i/>
          <w:color w:val="0000FF"/>
        </w:rPr>
      </w:pPr>
      <w:r w:rsidRPr="00A17115">
        <w:rPr>
          <w:i/>
          <w:color w:val="0000FF"/>
        </w:rPr>
        <w:t>Some examples of effective investigative techniques are:</w:t>
      </w:r>
    </w:p>
    <w:p w14:paraId="3129C7EB" w14:textId="77777777" w:rsidR="00C16B23" w:rsidRPr="00A17115" w:rsidRDefault="00C16B23" w:rsidP="00C16B23">
      <w:pPr>
        <w:pStyle w:val="BAPLTextNormal"/>
        <w:numPr>
          <w:ilvl w:val="0"/>
          <w:numId w:val="11"/>
        </w:numPr>
        <w:rPr>
          <w:i/>
          <w:iCs/>
          <w:color w:val="0000FF"/>
        </w:rPr>
      </w:pPr>
      <w:r w:rsidRPr="00A17115">
        <w:rPr>
          <w:i/>
          <w:iCs/>
          <w:color w:val="0000FF"/>
        </w:rPr>
        <w:t>Internet research on tools available in the market</w:t>
      </w:r>
    </w:p>
    <w:p w14:paraId="2AE7625B" w14:textId="77777777" w:rsidR="00C16B23" w:rsidRPr="00A17115" w:rsidRDefault="00C16B23" w:rsidP="00C16B23">
      <w:pPr>
        <w:pStyle w:val="BAPLTextNormal"/>
        <w:numPr>
          <w:ilvl w:val="0"/>
          <w:numId w:val="11"/>
        </w:numPr>
        <w:rPr>
          <w:i/>
          <w:iCs/>
          <w:color w:val="0000FF"/>
        </w:rPr>
      </w:pPr>
      <w:r w:rsidRPr="00A17115">
        <w:rPr>
          <w:i/>
          <w:iCs/>
          <w:color w:val="0000FF"/>
        </w:rPr>
        <w:t>Surveys (capturing needs, values, attitudes, behaviours and demographics) – these can include, in-person, telephone, mail and, online surveys.</w:t>
      </w:r>
    </w:p>
    <w:p w14:paraId="09B50AB0" w14:textId="77777777" w:rsidR="00C16B23" w:rsidRPr="00A17115" w:rsidRDefault="00C16B23" w:rsidP="00C16B23">
      <w:pPr>
        <w:pStyle w:val="BAPLTextNormal"/>
        <w:numPr>
          <w:ilvl w:val="0"/>
          <w:numId w:val="11"/>
        </w:numPr>
        <w:rPr>
          <w:i/>
          <w:iCs/>
          <w:color w:val="0000FF"/>
        </w:rPr>
      </w:pPr>
      <w:r w:rsidRPr="00A17115">
        <w:rPr>
          <w:i/>
          <w:iCs/>
          <w:color w:val="0000FF"/>
        </w:rPr>
        <w:t>Focus groups and personal interviews</w:t>
      </w:r>
    </w:p>
    <w:p w14:paraId="0167BC50" w14:textId="77777777" w:rsidR="00C16B23" w:rsidRPr="00A17115" w:rsidRDefault="00C16B23" w:rsidP="00C16B23">
      <w:pPr>
        <w:pStyle w:val="BAPLTextNormal"/>
        <w:numPr>
          <w:ilvl w:val="0"/>
          <w:numId w:val="11"/>
        </w:numPr>
        <w:rPr>
          <w:i/>
          <w:iCs/>
          <w:color w:val="0000FF"/>
        </w:rPr>
      </w:pPr>
      <w:r w:rsidRPr="00A17115">
        <w:rPr>
          <w:i/>
          <w:iCs/>
          <w:color w:val="0000FF"/>
        </w:rPr>
        <w:t xml:space="preserve">Observation </w:t>
      </w:r>
    </w:p>
    <w:p w14:paraId="03AFE949" w14:textId="77777777" w:rsidR="00C16B23" w:rsidRPr="00A17115" w:rsidRDefault="00C16B23" w:rsidP="00C16B23">
      <w:pPr>
        <w:pStyle w:val="BAPLTextNormal"/>
        <w:numPr>
          <w:ilvl w:val="0"/>
          <w:numId w:val="11"/>
        </w:numPr>
        <w:rPr>
          <w:i/>
          <w:iCs/>
          <w:color w:val="0000FF"/>
        </w:rPr>
      </w:pPr>
      <w:r w:rsidRPr="00A17115">
        <w:rPr>
          <w:i/>
          <w:iCs/>
          <w:color w:val="0000FF"/>
        </w:rPr>
        <w:t>Field trials or product testing of existing and emerging tools</w:t>
      </w:r>
    </w:p>
    <w:p w14:paraId="0E954D0C" w14:textId="77777777" w:rsidR="00C16B23" w:rsidRPr="00A17115" w:rsidRDefault="00C16B23" w:rsidP="00C16B23">
      <w:pPr>
        <w:pStyle w:val="BAPLTextNormal"/>
        <w:numPr>
          <w:ilvl w:val="0"/>
          <w:numId w:val="11"/>
        </w:numPr>
        <w:rPr>
          <w:i/>
          <w:iCs/>
          <w:color w:val="0000FF"/>
        </w:rPr>
      </w:pPr>
      <w:r w:rsidRPr="00A17115">
        <w:rPr>
          <w:i/>
          <w:iCs/>
          <w:color w:val="0000FF"/>
        </w:rPr>
        <w:t>Vendor demonstrations</w:t>
      </w:r>
    </w:p>
    <w:p w14:paraId="10B974D3" w14:textId="77777777" w:rsidR="00C16B23" w:rsidRPr="00A17115" w:rsidRDefault="00C16B23" w:rsidP="00C16B23">
      <w:pPr>
        <w:pStyle w:val="BAPLTextNormal"/>
        <w:numPr>
          <w:ilvl w:val="0"/>
          <w:numId w:val="11"/>
        </w:numPr>
        <w:rPr>
          <w:i/>
          <w:iCs/>
          <w:color w:val="0000FF"/>
        </w:rPr>
      </w:pPr>
      <w:r w:rsidRPr="00A17115">
        <w:rPr>
          <w:i/>
          <w:iCs/>
          <w:color w:val="0000FF"/>
        </w:rPr>
        <w:t>Discussions with Stakeholders on available tools</w:t>
      </w:r>
    </w:p>
    <w:p w14:paraId="35C38459" w14:textId="77777777" w:rsidR="00C16B23" w:rsidRPr="00A17115" w:rsidRDefault="00C16B23" w:rsidP="00C16B23">
      <w:pPr>
        <w:pStyle w:val="BAPLTextNormal"/>
        <w:numPr>
          <w:ilvl w:val="0"/>
          <w:numId w:val="11"/>
        </w:numPr>
        <w:rPr>
          <w:i/>
          <w:iCs/>
          <w:color w:val="0000FF"/>
        </w:rPr>
      </w:pPr>
      <w:r>
        <w:rPr>
          <w:i/>
          <w:iCs/>
          <w:color w:val="0000FF"/>
        </w:rPr>
        <w:t>Pricing research</w:t>
      </w:r>
    </w:p>
    <w:p w14:paraId="28B9111F" w14:textId="77777777" w:rsidR="00C16B23" w:rsidRPr="002444A3" w:rsidRDefault="00C16B23" w:rsidP="00C16B23">
      <w:pPr>
        <w:pStyle w:val="BAPLTextNormal"/>
      </w:pPr>
    </w:p>
    <w:p w14:paraId="63EA8C1C" w14:textId="77777777" w:rsidR="00C16B23" w:rsidRDefault="00C16B23" w:rsidP="00C16B23">
      <w:pPr>
        <w:pStyle w:val="Closing"/>
      </w:pPr>
    </w:p>
    <w:p w14:paraId="6145AF91" w14:textId="77777777" w:rsidR="00C16B23" w:rsidRDefault="00C16B23" w:rsidP="00C16B23">
      <w:pPr>
        <w:pStyle w:val="Closing"/>
      </w:pPr>
    </w:p>
    <w:p w14:paraId="09B1C0FC" w14:textId="77777777" w:rsidR="00C16B23" w:rsidRDefault="00C16B23" w:rsidP="00C16B23">
      <w:pPr>
        <w:pStyle w:val="BAPLAppendix"/>
      </w:pPr>
      <w:bookmarkStart w:id="26" w:name="_Toc30488501"/>
      <w:r>
        <w:lastRenderedPageBreak/>
        <w:t>Appendix A – People Consulted</w:t>
      </w:r>
      <w:bookmarkEnd w:id="26"/>
    </w:p>
    <w:p w14:paraId="034530E2" w14:textId="77777777" w:rsidR="00C16B23" w:rsidRDefault="00C16B23" w:rsidP="00C16B23">
      <w:pPr>
        <w:pStyle w:val="BAPLTextNormal"/>
      </w:pPr>
      <w:r>
        <w:t>The following table is a list of the people consulted and interviewed during the market scan.</w:t>
      </w:r>
    </w:p>
    <w:p w14:paraId="1070FD76" w14:textId="77777777" w:rsidR="00C16B23" w:rsidRDefault="00C16B23" w:rsidP="00C16B23">
      <w:pPr>
        <w:pStyle w:val="Caption"/>
      </w:pPr>
      <w:bookmarkStart w:id="27" w:name="_Toc459383227"/>
      <w:bookmarkStart w:id="28" w:name="_Toc30424832"/>
      <w:r>
        <w:t xml:space="preserve">Table </w:t>
      </w:r>
      <w:r>
        <w:fldChar w:fldCharType="begin"/>
      </w:r>
      <w:r>
        <w:instrText xml:space="preserve"> SEQ Table \* ARABIC </w:instrText>
      </w:r>
      <w:r>
        <w:fldChar w:fldCharType="separate"/>
      </w:r>
      <w:r>
        <w:rPr>
          <w:noProof/>
        </w:rPr>
        <w:t>8</w:t>
      </w:r>
      <w:r>
        <w:fldChar w:fldCharType="end"/>
      </w:r>
      <w:r>
        <w:t xml:space="preserve"> - People Consulted</w:t>
      </w:r>
      <w:bookmarkEnd w:id="27"/>
      <w:bookmarkEnd w:id="28"/>
    </w:p>
    <w:tbl>
      <w:tblPr>
        <w:tblStyle w:val="BAPLTableStyle"/>
        <w:tblW w:w="0" w:type="auto"/>
        <w:jc w:val="center"/>
        <w:tblLook w:val="04A0" w:firstRow="1" w:lastRow="0" w:firstColumn="1" w:lastColumn="0" w:noHBand="0" w:noVBand="1"/>
      </w:tblPr>
      <w:tblGrid>
        <w:gridCol w:w="2263"/>
        <w:gridCol w:w="2268"/>
        <w:gridCol w:w="2694"/>
        <w:gridCol w:w="2268"/>
      </w:tblGrid>
      <w:tr w:rsidR="00C16B23" w14:paraId="2046E97E" w14:textId="77777777" w:rsidTr="00512ACA">
        <w:trPr>
          <w:cnfStyle w:val="100000000000" w:firstRow="1" w:lastRow="0" w:firstColumn="0" w:lastColumn="0" w:oddVBand="0" w:evenVBand="0" w:oddHBand="0" w:evenHBand="0" w:firstRowFirstColumn="0" w:firstRowLastColumn="0" w:lastRowFirstColumn="0" w:lastRowLastColumn="0"/>
          <w:trHeight w:val="801"/>
          <w:jc w:val="center"/>
        </w:trPr>
        <w:tc>
          <w:tcPr>
            <w:tcW w:w="2263" w:type="dxa"/>
            <w:shd w:val="clear" w:color="auto" w:fill="13548E"/>
          </w:tcPr>
          <w:p w14:paraId="59B8438D" w14:textId="77777777" w:rsidR="00C16B23" w:rsidRPr="00B15DA3" w:rsidRDefault="00C16B23" w:rsidP="00512ACA">
            <w:pPr>
              <w:pStyle w:val="BAPLTextNormal"/>
            </w:pPr>
            <w:r w:rsidRPr="00B15DA3">
              <w:t>Name</w:t>
            </w:r>
          </w:p>
        </w:tc>
        <w:tc>
          <w:tcPr>
            <w:tcW w:w="2268" w:type="dxa"/>
            <w:shd w:val="clear" w:color="auto" w:fill="13548E"/>
          </w:tcPr>
          <w:p w14:paraId="0D046519" w14:textId="77777777" w:rsidR="00C16B23" w:rsidRPr="00B15DA3" w:rsidRDefault="00C16B23" w:rsidP="00512ACA">
            <w:pPr>
              <w:pStyle w:val="BAPLTextNormal"/>
            </w:pPr>
            <w:r w:rsidRPr="00B15DA3">
              <w:t>Position / Title</w:t>
            </w:r>
          </w:p>
        </w:tc>
        <w:tc>
          <w:tcPr>
            <w:tcW w:w="2694" w:type="dxa"/>
            <w:shd w:val="clear" w:color="auto" w:fill="13548E"/>
          </w:tcPr>
          <w:p w14:paraId="7CA720A2" w14:textId="77777777" w:rsidR="00C16B23" w:rsidRPr="00B15DA3" w:rsidRDefault="00C16B23" w:rsidP="00512ACA">
            <w:pPr>
              <w:pStyle w:val="BAPLTextNormal"/>
            </w:pPr>
            <w:r w:rsidRPr="00B15DA3">
              <w:t>Department / Company</w:t>
            </w:r>
          </w:p>
        </w:tc>
        <w:tc>
          <w:tcPr>
            <w:tcW w:w="2268" w:type="dxa"/>
            <w:shd w:val="clear" w:color="auto" w:fill="13548E"/>
          </w:tcPr>
          <w:p w14:paraId="329BDBAA" w14:textId="77777777" w:rsidR="00C16B23" w:rsidRPr="00B15DA3" w:rsidRDefault="00C16B23" w:rsidP="00512ACA">
            <w:pPr>
              <w:pStyle w:val="BAPLTextNormal"/>
            </w:pPr>
            <w:r w:rsidRPr="00B15DA3">
              <w:t>Contribution / Reason for Contact</w:t>
            </w:r>
          </w:p>
        </w:tc>
      </w:tr>
      <w:tr w:rsidR="00C16B23" w14:paraId="2F22241E" w14:textId="77777777" w:rsidTr="00512ACA">
        <w:trPr>
          <w:trHeight w:val="801"/>
          <w:jc w:val="center"/>
        </w:trPr>
        <w:tc>
          <w:tcPr>
            <w:tcW w:w="2263" w:type="dxa"/>
          </w:tcPr>
          <w:p w14:paraId="5B784D5B" w14:textId="77777777" w:rsidR="00C16B23" w:rsidRPr="00B15DA3" w:rsidRDefault="00C16B23" w:rsidP="00512ACA">
            <w:pPr>
              <w:pStyle w:val="BAPLTextNormal"/>
            </w:pPr>
          </w:p>
        </w:tc>
        <w:tc>
          <w:tcPr>
            <w:tcW w:w="2268" w:type="dxa"/>
          </w:tcPr>
          <w:p w14:paraId="313C79F2" w14:textId="77777777" w:rsidR="00C16B23" w:rsidRPr="00B15DA3" w:rsidRDefault="00C16B23" w:rsidP="00512ACA">
            <w:pPr>
              <w:pStyle w:val="BAPLTextNormal"/>
            </w:pPr>
          </w:p>
        </w:tc>
        <w:tc>
          <w:tcPr>
            <w:tcW w:w="2694" w:type="dxa"/>
          </w:tcPr>
          <w:p w14:paraId="781F033D" w14:textId="77777777" w:rsidR="00C16B23" w:rsidRPr="00B15DA3" w:rsidRDefault="00C16B23" w:rsidP="00512ACA">
            <w:pPr>
              <w:pStyle w:val="BAPLTextNormal"/>
            </w:pPr>
          </w:p>
        </w:tc>
        <w:tc>
          <w:tcPr>
            <w:tcW w:w="2268" w:type="dxa"/>
          </w:tcPr>
          <w:p w14:paraId="58CC428E" w14:textId="77777777" w:rsidR="00C16B23" w:rsidRPr="00B15DA3" w:rsidRDefault="00C16B23" w:rsidP="00512ACA">
            <w:pPr>
              <w:pStyle w:val="BAPLTextNormal"/>
            </w:pPr>
          </w:p>
        </w:tc>
      </w:tr>
      <w:tr w:rsidR="00C16B23" w14:paraId="2B7FB610" w14:textId="77777777" w:rsidTr="00512ACA">
        <w:trPr>
          <w:trHeight w:val="801"/>
          <w:jc w:val="center"/>
        </w:trPr>
        <w:tc>
          <w:tcPr>
            <w:tcW w:w="2263" w:type="dxa"/>
          </w:tcPr>
          <w:p w14:paraId="4BD06744" w14:textId="77777777" w:rsidR="00C16B23" w:rsidRPr="00B15DA3" w:rsidRDefault="00C16B23" w:rsidP="00512ACA">
            <w:pPr>
              <w:pStyle w:val="BAPLTextNormal"/>
            </w:pPr>
          </w:p>
        </w:tc>
        <w:tc>
          <w:tcPr>
            <w:tcW w:w="2268" w:type="dxa"/>
          </w:tcPr>
          <w:p w14:paraId="151689C7" w14:textId="77777777" w:rsidR="00C16B23" w:rsidRPr="00B15DA3" w:rsidRDefault="00C16B23" w:rsidP="00512ACA">
            <w:pPr>
              <w:pStyle w:val="BAPLTextNormal"/>
            </w:pPr>
          </w:p>
        </w:tc>
        <w:tc>
          <w:tcPr>
            <w:tcW w:w="2694" w:type="dxa"/>
          </w:tcPr>
          <w:p w14:paraId="1CB04441" w14:textId="77777777" w:rsidR="00C16B23" w:rsidRPr="00B15DA3" w:rsidRDefault="00C16B23" w:rsidP="00512ACA">
            <w:pPr>
              <w:pStyle w:val="BAPLTextNormal"/>
            </w:pPr>
          </w:p>
        </w:tc>
        <w:tc>
          <w:tcPr>
            <w:tcW w:w="2268" w:type="dxa"/>
          </w:tcPr>
          <w:p w14:paraId="3137247E" w14:textId="77777777" w:rsidR="00C16B23" w:rsidRPr="00B15DA3" w:rsidRDefault="00C16B23" w:rsidP="00512ACA">
            <w:pPr>
              <w:pStyle w:val="BAPLTextNormal"/>
            </w:pPr>
          </w:p>
        </w:tc>
      </w:tr>
    </w:tbl>
    <w:p w14:paraId="5D7857CE" w14:textId="77777777" w:rsidR="00C16B23" w:rsidRDefault="00C16B23" w:rsidP="00C16B23">
      <w:pPr>
        <w:pStyle w:val="BAPLTextNormal"/>
      </w:pPr>
    </w:p>
    <w:p w14:paraId="79092CFC" w14:textId="6978FB18" w:rsidR="00C16B23" w:rsidRPr="00C16B23" w:rsidRDefault="00C16B23" w:rsidP="00C16B23">
      <w:pPr>
        <w:pStyle w:val="Closing"/>
        <w:ind w:left="0"/>
        <w:sectPr w:rsidR="00C16B23" w:rsidRPr="00C16B23" w:rsidSect="00626421">
          <w:footerReference w:type="default" r:id="rId30"/>
          <w:footerReference w:type="first" r:id="rId31"/>
          <w:pgSz w:w="11900" w:h="16840"/>
          <w:pgMar w:top="1440" w:right="1080" w:bottom="1440" w:left="1080" w:header="709" w:footer="709" w:gutter="0"/>
          <w:pgNumType w:start="1"/>
          <w:cols w:space="708"/>
          <w:docGrid w:linePitch="360"/>
        </w:sectPr>
      </w:pPr>
    </w:p>
    <w:p w14:paraId="4596E03E" w14:textId="55CB76C6" w:rsidR="00626421" w:rsidRDefault="00626421">
      <w:pPr>
        <w:spacing w:after="0" w:line="240" w:lineRule="auto"/>
        <w:rPr>
          <w:rFonts w:eastAsiaTheme="majorEastAsia" w:cstheme="majorBidi"/>
          <w:b/>
          <w:color w:val="000000" w:themeColor="text1"/>
          <w:sz w:val="32"/>
          <w:szCs w:val="32"/>
        </w:rPr>
      </w:pPr>
    </w:p>
    <w:p w14:paraId="7FD6FC6C" w14:textId="0EA0B3D5" w:rsidR="001E7598" w:rsidRPr="001E7598" w:rsidRDefault="001E7598" w:rsidP="001E7598">
      <w:pPr>
        <w:pStyle w:val="BAPLTextNormal"/>
      </w:pPr>
    </w:p>
    <w:sectPr w:rsidR="001E7598" w:rsidRPr="001E7598" w:rsidSect="00626421">
      <w:type w:val="continuous"/>
      <w:pgSz w:w="11900" w:h="16840"/>
      <w:pgMar w:top="1440" w:right="1077" w:bottom="1440"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C3E67" w14:textId="77777777" w:rsidR="00EF51A5" w:rsidRDefault="00EF51A5">
      <w:pPr>
        <w:spacing w:after="0" w:line="240" w:lineRule="auto"/>
      </w:pPr>
      <w:r>
        <w:separator/>
      </w:r>
    </w:p>
  </w:endnote>
  <w:endnote w:type="continuationSeparator" w:id="0">
    <w:p w14:paraId="6DEDDA5E" w14:textId="77777777" w:rsidR="00EF51A5" w:rsidRDefault="00EF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CE6AF" w14:textId="02CE645A" w:rsidR="00E4241C" w:rsidRPr="0035565C" w:rsidRDefault="0035565C" w:rsidP="0035565C">
    <w:pPr>
      <w:autoSpaceDE w:val="0"/>
      <w:autoSpaceDN w:val="0"/>
      <w:adjustRightInd w:val="0"/>
      <w:spacing w:after="0" w:line="240" w:lineRule="auto"/>
      <w:rPr>
        <w:rStyle w:val="PageNumber"/>
        <w:rFonts w:ascii="AppleSystemUIFont" w:eastAsiaTheme="minorHAnsi" w:hAnsi="AppleSystemUIFont" w:cs="AppleSystemUIFont"/>
        <w:b w:val="0"/>
        <w:color w:val="353535"/>
        <w:sz w:val="24"/>
        <w:szCs w:val="24"/>
        <w:lang w:val="en-GB" w:eastAsia="en-US"/>
      </w:rPr>
    </w:pPr>
    <w:r>
      <w:rPr>
        <w:rFonts w:ascii="AppleSystemUIFont" w:eastAsiaTheme="minorHAnsi" w:hAnsi="AppleSystemUIFont" w:cs="AppleSystemUIFont"/>
        <w:color w:val="353535"/>
        <w:sz w:val="24"/>
        <w:szCs w:val="24"/>
        <w:lang w:val="en-GB" w:eastAsia="en-US"/>
      </w:rPr>
      <w:t xml:space="preserve">Business Analysts Pty Ltd copyright © 2012 </w:t>
    </w:r>
    <w:hyperlink r:id="rId1" w:history="1">
      <w:r>
        <w:rPr>
          <w:rFonts w:ascii="AppleSystemUIFont" w:eastAsiaTheme="minorHAnsi" w:hAnsi="AppleSystemUIFont" w:cs="AppleSystemUIFont"/>
          <w:color w:val="DCA10D"/>
          <w:sz w:val="24"/>
          <w:szCs w:val="24"/>
          <w:u w:val="single" w:color="DCA10D"/>
          <w:lang w:val="en-GB" w:eastAsia="en-US"/>
        </w:rPr>
        <w:t>www.business-analysis.com.au</w:t>
      </w:r>
    </w:hyperlink>
    <w:r>
      <w:rPr>
        <w:rFonts w:ascii="AppleSystemUIFont" w:eastAsiaTheme="minorHAnsi" w:hAnsi="AppleSystemUIFont" w:cs="AppleSystemUIFont"/>
        <w:color w:val="353535"/>
        <w:sz w:val="24"/>
        <w:szCs w:val="24"/>
        <w:lang w:val="en-GB" w:eastAsia="en-US"/>
      </w:rPr>
      <w:t xml:space="preserve"> </w:t>
    </w:r>
    <w:r w:rsidR="00E4241C">
      <w:rPr>
        <w:rStyle w:val="PageNumber"/>
        <w:b w:val="0"/>
      </w:rPr>
      <w:t xml:space="preserve"> </w:t>
    </w:r>
  </w:p>
  <w:p w14:paraId="0873E501" w14:textId="273FE9C4" w:rsidR="00E4241C" w:rsidRPr="001F3C29" w:rsidRDefault="00E4241C" w:rsidP="001F3C29">
    <w:pPr>
      <w:pStyle w:val="Footer"/>
      <w:ind w:right="360"/>
    </w:pPr>
    <w:r>
      <w:rPr>
        <w:rStyle w:val="PageNumber"/>
        <w:b w:val="0"/>
      </w:rPr>
      <w:t>Template Version 1.0</w:t>
    </w:r>
    <w:r>
      <w:ptab w:relativeTo="margin" w:alignment="center" w:leader="none"/>
    </w:r>
    <w:r>
      <w:ptab w:relativeTo="margin" w:alignment="right" w:leader="none"/>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rPr>
      <w:t>II</w:t>
    </w:r>
    <w:r w:rsidRPr="005B56F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D293F" w14:textId="5B342ED6" w:rsidR="00E4241C" w:rsidRPr="00051499" w:rsidRDefault="00CA40CE" w:rsidP="00051499">
    <w:pPr>
      <w:tabs>
        <w:tab w:val="center" w:pos="4513"/>
        <w:tab w:val="right" w:pos="9026"/>
      </w:tabs>
      <w:jc w:val="center"/>
      <w:rPr>
        <w:color w:val="000000" w:themeColor="text1"/>
        <w:spacing w:val="100"/>
        <w:szCs w:val="22"/>
      </w:rPr>
    </w:pPr>
    <w:r>
      <w:rPr>
        <w:noProof/>
        <w:color w:val="000000" w:themeColor="text1"/>
        <w:spacing w:val="100"/>
        <w:szCs w:val="22"/>
      </w:rPr>
      <w:drawing>
        <wp:inline distT="0" distB="0" distL="0" distR="0" wp14:anchorId="7BF5B43C" wp14:editId="3BA36AB6">
          <wp:extent cx="1765300" cy="6985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CB89" w14:textId="40DC8C75" w:rsidR="00C16B23" w:rsidRPr="00E178B2" w:rsidRDefault="00E178B2" w:rsidP="00E178B2">
    <w:pPr>
      <w:autoSpaceDE w:val="0"/>
      <w:autoSpaceDN w:val="0"/>
      <w:adjustRightInd w:val="0"/>
      <w:spacing w:after="0" w:line="240" w:lineRule="auto"/>
      <w:rPr>
        <w:rStyle w:val="PageNumber"/>
        <w:rFonts w:ascii="AppleSystemUIFont" w:eastAsiaTheme="minorHAnsi" w:hAnsi="AppleSystemUIFont" w:cs="AppleSystemUIFont"/>
        <w:b w:val="0"/>
        <w:color w:val="353535"/>
        <w:sz w:val="24"/>
        <w:szCs w:val="24"/>
        <w:lang w:val="en-GB" w:eastAsia="en-US"/>
      </w:rPr>
    </w:pPr>
    <w:r>
      <w:rPr>
        <w:rFonts w:ascii="AppleSystemUIFont" w:eastAsiaTheme="minorHAnsi" w:hAnsi="AppleSystemUIFont" w:cs="AppleSystemUIFont"/>
        <w:color w:val="353535"/>
        <w:sz w:val="24"/>
        <w:szCs w:val="24"/>
        <w:lang w:val="en-GB" w:eastAsia="en-US"/>
      </w:rPr>
      <w:t xml:space="preserve">Business Analysts Pty Ltd copyright © 2012 </w:t>
    </w:r>
    <w:hyperlink r:id="rId1" w:history="1">
      <w:r>
        <w:rPr>
          <w:rFonts w:ascii="AppleSystemUIFont" w:eastAsiaTheme="minorHAnsi" w:hAnsi="AppleSystemUIFont" w:cs="AppleSystemUIFont"/>
          <w:color w:val="DCA10D"/>
          <w:sz w:val="24"/>
          <w:szCs w:val="24"/>
          <w:u w:val="single" w:color="DCA10D"/>
          <w:lang w:val="en-GB" w:eastAsia="en-US"/>
        </w:rPr>
        <w:t>www.business-analysis.com.au</w:t>
      </w:r>
    </w:hyperlink>
    <w:r>
      <w:rPr>
        <w:rFonts w:ascii="AppleSystemUIFont" w:eastAsiaTheme="minorHAnsi" w:hAnsi="AppleSystemUIFont" w:cs="AppleSystemUIFont"/>
        <w:color w:val="353535"/>
        <w:sz w:val="24"/>
        <w:szCs w:val="24"/>
        <w:lang w:val="en-GB" w:eastAsia="en-US"/>
      </w:rPr>
      <w:t xml:space="preserve"> </w:t>
    </w:r>
    <w:r w:rsidR="00C16B23">
      <w:rPr>
        <w:rStyle w:val="PageNumber"/>
        <w:b w:val="0"/>
      </w:rPr>
      <w:t xml:space="preserve"> </w:t>
    </w:r>
  </w:p>
  <w:p w14:paraId="2F0F48C0" w14:textId="093E1B4B" w:rsidR="00E4241C" w:rsidRPr="00C16B23" w:rsidRDefault="00C16B23" w:rsidP="00C16B23">
    <w:pPr>
      <w:pStyle w:val="Footer"/>
    </w:pPr>
    <w:r>
      <w:rPr>
        <w:rStyle w:val="PageNumber"/>
        <w:b w:val="0"/>
      </w:rPr>
      <w:t>Template Version 1.0</w:t>
    </w:r>
    <w:r>
      <w:ptab w:relativeTo="margin" w:alignment="center" w:leader="none"/>
    </w:r>
    <w:r>
      <w:ptab w:relativeTo="margin" w:alignment="right" w:leader="none"/>
    </w:r>
    <w:r>
      <w:rPr>
        <w:rStyle w:val="PageNumber"/>
        <w:b w:val="0"/>
      </w:rPr>
      <w:t xml:space="preserve">Page </w:t>
    </w:r>
    <w:r w:rsidRPr="005B56F2">
      <w:rPr>
        <w:rStyle w:val="PageNumber"/>
      </w:rPr>
      <w:fldChar w:fldCharType="begin"/>
    </w:r>
    <w:r w:rsidRPr="005B56F2">
      <w:rPr>
        <w:rStyle w:val="PageNumber"/>
      </w:rPr>
      <w:instrText xml:space="preserve"> PAGE  \* MERGEFORMAT </w:instrText>
    </w:r>
    <w:r w:rsidRPr="005B56F2">
      <w:rPr>
        <w:rStyle w:val="PageNumber"/>
      </w:rPr>
      <w:fldChar w:fldCharType="separate"/>
    </w:r>
    <w:r>
      <w:rPr>
        <w:rStyle w:val="PageNumber"/>
      </w:rPr>
      <w:t>10</w:t>
    </w:r>
    <w:r w:rsidRPr="005B56F2">
      <w:rPr>
        <w:rStyle w:val="PageNumber"/>
      </w:rPr>
      <w:fldChar w:fldCharType="end"/>
    </w:r>
    <w:r>
      <w:rPr>
        <w:rStyle w:val="PageNumber"/>
        <w:b w:val="0"/>
      </w:rPr>
      <w:t xml:space="preserve"> of </w:t>
    </w:r>
    <w:r w:rsidRPr="005B56F2">
      <w:rPr>
        <w:rStyle w:val="PageNumber"/>
      </w:rPr>
      <w:fldChar w:fldCharType="begin"/>
    </w:r>
    <w:r>
      <w:rPr>
        <w:rStyle w:val="PageNumber"/>
      </w:rPr>
      <w:instrText>SECTIONPAGES</w:instrText>
    </w:r>
    <w:r w:rsidRPr="005B56F2">
      <w:rPr>
        <w:rStyle w:val="PageNumber"/>
      </w:rPr>
      <w:fldChar w:fldCharType="separate"/>
    </w:r>
    <w:r w:rsidR="00F628D4">
      <w:rPr>
        <w:rStyle w:val="PageNumber"/>
        <w:noProof/>
      </w:rPr>
      <w:t>13</w:t>
    </w:r>
    <w:r w:rsidRPr="005B56F2">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307C" w14:textId="77777777" w:rsidR="00E4241C" w:rsidRPr="000E7B19" w:rsidRDefault="00E4241C" w:rsidP="00E26C98">
    <w:pPr>
      <w:tabs>
        <w:tab w:val="center" w:pos="4513"/>
        <w:tab w:val="right" w:pos="9026"/>
      </w:tabs>
      <w:jc w:val="center"/>
      <w:rPr>
        <w:color w:val="000000" w:themeColor="text1"/>
        <w:spacing w:val="100"/>
        <w:szCs w:val="22"/>
      </w:rPr>
    </w:pPr>
    <w:r w:rsidRPr="000E7B19">
      <w:rPr>
        <w:color w:val="000000" w:themeColor="text1"/>
        <w:spacing w:val="100"/>
        <w:szCs w:val="22"/>
      </w:rPr>
      <w:t>| Consulting |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C5BB8" w14:textId="77777777" w:rsidR="00EF51A5" w:rsidRDefault="00EF51A5">
      <w:pPr>
        <w:spacing w:after="0" w:line="240" w:lineRule="auto"/>
      </w:pPr>
      <w:r>
        <w:separator/>
      </w:r>
    </w:p>
  </w:footnote>
  <w:footnote w:type="continuationSeparator" w:id="0">
    <w:p w14:paraId="78E36433" w14:textId="77777777" w:rsidR="00EF51A5" w:rsidRDefault="00EF5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A3112" w14:textId="46519DA0" w:rsidR="00E4241C" w:rsidRDefault="00CA40CE">
    <w:pPr>
      <w:pStyle w:val="Header"/>
    </w:pPr>
    <w:r>
      <w:rPr>
        <w:noProof/>
      </w:rPr>
      <w:drawing>
        <wp:anchor distT="0" distB="0" distL="114300" distR="114300" simplePos="0" relativeHeight="251659264" behindDoc="1" locked="0" layoutInCell="1" allowOverlap="1" wp14:anchorId="4418DE63" wp14:editId="2262D9E9">
          <wp:simplePos x="0" y="0"/>
          <wp:positionH relativeFrom="column">
            <wp:posOffset>-474931</wp:posOffset>
          </wp:positionH>
          <wp:positionV relativeFrom="paragraph">
            <wp:posOffset>-412799</wp:posOffset>
          </wp:positionV>
          <wp:extent cx="1765300" cy="698500"/>
          <wp:effectExtent l="0" t="0" r="0" b="0"/>
          <wp:wrapTight wrapText="bothSides">
            <wp:wrapPolygon edited="0">
              <wp:start x="9013" y="2356"/>
              <wp:lineTo x="9013" y="9425"/>
              <wp:lineTo x="4196" y="12960"/>
              <wp:lineTo x="3574" y="13745"/>
              <wp:lineTo x="3574" y="17280"/>
              <wp:lineTo x="6527" y="18065"/>
              <wp:lineTo x="14763" y="18851"/>
              <wp:lineTo x="15695" y="18851"/>
              <wp:lineTo x="17871" y="16887"/>
              <wp:lineTo x="18026" y="14924"/>
              <wp:lineTo x="16472" y="12960"/>
              <wp:lineTo x="12432" y="9425"/>
              <wp:lineTo x="10101" y="2356"/>
              <wp:lineTo x="9013" y="2356"/>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r w:rsidR="00E4241C" w:rsidRPr="00E63E26">
      <w:rPr>
        <w:noProof/>
      </w:rPr>
      <w:drawing>
        <wp:anchor distT="0" distB="0" distL="114300" distR="114300" simplePos="0" relativeHeight="251658240" behindDoc="1" locked="0" layoutInCell="1" allowOverlap="1" wp14:anchorId="4EFC94B8" wp14:editId="1B926285">
          <wp:simplePos x="0" y="0"/>
          <wp:positionH relativeFrom="column">
            <wp:posOffset>-893445</wp:posOffset>
          </wp:positionH>
          <wp:positionV relativeFrom="paragraph">
            <wp:posOffset>-443023</wp:posOffset>
          </wp:positionV>
          <wp:extent cx="15064740" cy="723900"/>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5064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3EBA"/>
    <w:multiLevelType w:val="multilevel"/>
    <w:tmpl w:val="0BC84A06"/>
    <w:lvl w:ilvl="0">
      <w:start w:val="1"/>
      <w:numFmt w:val="none"/>
      <w:pStyle w:val="6Text"/>
      <w:lvlText w:val=""/>
      <w:lvlJc w:val="left"/>
      <w:pPr>
        <w:tabs>
          <w:tab w:val="num" w:pos="0"/>
        </w:tabs>
        <w:ind w:left="0" w:firstLine="0"/>
      </w:pPr>
      <w:rPr>
        <w:rFonts w:hint="default"/>
      </w:rPr>
    </w:lvl>
    <w:lvl w:ilvl="1">
      <w:start w:val="1"/>
      <w:numFmt w:val="decimal"/>
      <w:pStyle w:val="6bSubParagraphNumbered"/>
      <w:lvlText w:val="%1%2."/>
      <w:lvlJc w:val="left"/>
      <w:pPr>
        <w:tabs>
          <w:tab w:val="num" w:pos="1134"/>
        </w:tabs>
        <w:ind w:left="1134" w:hanging="567"/>
      </w:pPr>
      <w:rPr>
        <w:rFonts w:hint="default"/>
      </w:rPr>
    </w:lvl>
    <w:lvl w:ilvl="2">
      <w:start w:val="1"/>
      <w:numFmt w:val="decimal"/>
      <w:lvlText w:val="%2.%3."/>
      <w:lvlJc w:val="left"/>
      <w:pPr>
        <w:tabs>
          <w:tab w:val="num" w:pos="1701"/>
        </w:tabs>
        <w:ind w:left="1701" w:hanging="567"/>
      </w:pPr>
      <w:rPr>
        <w:rFonts w:hint="default"/>
      </w:rPr>
    </w:lvl>
    <w:lvl w:ilvl="3">
      <w:start w:val="1"/>
      <w:numFmt w:val="lowerLetter"/>
      <w:lvlText w:val="%4)"/>
      <w:lvlJc w:val="left"/>
      <w:pPr>
        <w:tabs>
          <w:tab w:val="num" w:pos="3087"/>
        </w:tabs>
        <w:ind w:left="2727" w:firstLine="0"/>
      </w:pPr>
      <w:rPr>
        <w:rFonts w:hint="default"/>
      </w:rPr>
    </w:lvl>
    <w:lvl w:ilvl="4">
      <w:start w:val="1"/>
      <w:numFmt w:val="decimal"/>
      <w:lvlText w:val="(%5)"/>
      <w:lvlJc w:val="left"/>
      <w:pPr>
        <w:tabs>
          <w:tab w:val="num" w:pos="3807"/>
        </w:tabs>
        <w:ind w:left="3447" w:firstLine="0"/>
      </w:pPr>
      <w:rPr>
        <w:rFonts w:hint="default"/>
      </w:rPr>
    </w:lvl>
    <w:lvl w:ilvl="5">
      <w:start w:val="1"/>
      <w:numFmt w:val="lowerLetter"/>
      <w:lvlText w:val="(%6)"/>
      <w:lvlJc w:val="left"/>
      <w:pPr>
        <w:tabs>
          <w:tab w:val="num" w:pos="4527"/>
        </w:tabs>
        <w:ind w:left="4167" w:firstLine="0"/>
      </w:pPr>
      <w:rPr>
        <w:rFonts w:hint="default"/>
      </w:rPr>
    </w:lvl>
    <w:lvl w:ilvl="6">
      <w:start w:val="1"/>
      <w:numFmt w:val="lowerRoman"/>
      <w:lvlText w:val="(%7)"/>
      <w:lvlJc w:val="left"/>
      <w:pPr>
        <w:tabs>
          <w:tab w:val="num" w:pos="5247"/>
        </w:tabs>
        <w:ind w:left="4887" w:firstLine="0"/>
      </w:pPr>
      <w:rPr>
        <w:rFonts w:hint="default"/>
      </w:rPr>
    </w:lvl>
    <w:lvl w:ilvl="7">
      <w:start w:val="1"/>
      <w:numFmt w:val="lowerLetter"/>
      <w:lvlText w:val="(%8)"/>
      <w:lvlJc w:val="left"/>
      <w:pPr>
        <w:tabs>
          <w:tab w:val="num" w:pos="5967"/>
        </w:tabs>
        <w:ind w:left="5607" w:firstLine="0"/>
      </w:pPr>
      <w:rPr>
        <w:rFonts w:hint="default"/>
      </w:rPr>
    </w:lvl>
    <w:lvl w:ilvl="8">
      <w:start w:val="1"/>
      <w:numFmt w:val="lowerRoman"/>
      <w:lvlText w:val="(%9)"/>
      <w:lvlJc w:val="left"/>
      <w:pPr>
        <w:tabs>
          <w:tab w:val="num" w:pos="6687"/>
        </w:tabs>
        <w:ind w:left="6327" w:firstLine="0"/>
      </w:pPr>
      <w:rPr>
        <w:rFonts w:hint="default"/>
      </w:rPr>
    </w:lvl>
  </w:abstractNum>
  <w:abstractNum w:abstractNumId="1" w15:restartNumberingAfterBreak="0">
    <w:nsid w:val="06866120"/>
    <w:multiLevelType w:val="multilevel"/>
    <w:tmpl w:val="9528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B62EB"/>
    <w:multiLevelType w:val="hybridMultilevel"/>
    <w:tmpl w:val="59963A96"/>
    <w:lvl w:ilvl="0" w:tplc="8C3A19A4">
      <w:start w:val="1"/>
      <w:numFmt w:val="bullet"/>
      <w:pStyle w:val="6aSubParagraphBullet"/>
      <w:lvlText w:val=""/>
      <w:lvlJc w:val="left"/>
      <w:pPr>
        <w:tabs>
          <w:tab w:val="num" w:pos="0"/>
        </w:tabs>
        <w:ind w:left="0" w:firstLine="0"/>
      </w:pPr>
      <w:rPr>
        <w:rFonts w:ascii="Symbol" w:hAnsi="Symbol" w:hint="default"/>
      </w:rPr>
    </w:lvl>
    <w:lvl w:ilvl="1" w:tplc="1DEA06E4" w:tentative="1">
      <w:start w:val="1"/>
      <w:numFmt w:val="bullet"/>
      <w:lvlText w:val="o"/>
      <w:lvlJc w:val="left"/>
      <w:pPr>
        <w:tabs>
          <w:tab w:val="num" w:pos="873"/>
        </w:tabs>
        <w:ind w:left="873" w:hanging="360"/>
      </w:pPr>
      <w:rPr>
        <w:rFonts w:ascii="Courier New" w:hAnsi="Courier New" w:cs="Courier New" w:hint="default"/>
      </w:rPr>
    </w:lvl>
    <w:lvl w:ilvl="2" w:tplc="9C4EF2EC" w:tentative="1">
      <w:start w:val="1"/>
      <w:numFmt w:val="bullet"/>
      <w:lvlText w:val=""/>
      <w:lvlJc w:val="left"/>
      <w:pPr>
        <w:tabs>
          <w:tab w:val="num" w:pos="1593"/>
        </w:tabs>
        <w:ind w:left="1593" w:hanging="360"/>
      </w:pPr>
      <w:rPr>
        <w:rFonts w:ascii="Wingdings" w:hAnsi="Wingdings" w:hint="default"/>
      </w:rPr>
    </w:lvl>
    <w:lvl w:ilvl="3" w:tplc="E0AA93FE" w:tentative="1">
      <w:start w:val="1"/>
      <w:numFmt w:val="bullet"/>
      <w:lvlText w:val=""/>
      <w:lvlJc w:val="left"/>
      <w:pPr>
        <w:tabs>
          <w:tab w:val="num" w:pos="2313"/>
        </w:tabs>
        <w:ind w:left="2313" w:hanging="360"/>
      </w:pPr>
      <w:rPr>
        <w:rFonts w:ascii="Symbol" w:hAnsi="Symbol" w:hint="default"/>
      </w:rPr>
    </w:lvl>
    <w:lvl w:ilvl="4" w:tplc="111A776A" w:tentative="1">
      <w:start w:val="1"/>
      <w:numFmt w:val="bullet"/>
      <w:lvlText w:val="o"/>
      <w:lvlJc w:val="left"/>
      <w:pPr>
        <w:tabs>
          <w:tab w:val="num" w:pos="3033"/>
        </w:tabs>
        <w:ind w:left="3033" w:hanging="360"/>
      </w:pPr>
      <w:rPr>
        <w:rFonts w:ascii="Courier New" w:hAnsi="Courier New" w:cs="Courier New" w:hint="default"/>
      </w:rPr>
    </w:lvl>
    <w:lvl w:ilvl="5" w:tplc="8B7A5C2C" w:tentative="1">
      <w:start w:val="1"/>
      <w:numFmt w:val="bullet"/>
      <w:lvlText w:val=""/>
      <w:lvlJc w:val="left"/>
      <w:pPr>
        <w:tabs>
          <w:tab w:val="num" w:pos="3753"/>
        </w:tabs>
        <w:ind w:left="3753" w:hanging="360"/>
      </w:pPr>
      <w:rPr>
        <w:rFonts w:ascii="Wingdings" w:hAnsi="Wingdings" w:hint="default"/>
      </w:rPr>
    </w:lvl>
    <w:lvl w:ilvl="6" w:tplc="91747734" w:tentative="1">
      <w:start w:val="1"/>
      <w:numFmt w:val="bullet"/>
      <w:lvlText w:val=""/>
      <w:lvlJc w:val="left"/>
      <w:pPr>
        <w:tabs>
          <w:tab w:val="num" w:pos="4473"/>
        </w:tabs>
        <w:ind w:left="4473" w:hanging="360"/>
      </w:pPr>
      <w:rPr>
        <w:rFonts w:ascii="Symbol" w:hAnsi="Symbol" w:hint="default"/>
      </w:rPr>
    </w:lvl>
    <w:lvl w:ilvl="7" w:tplc="7068E10A" w:tentative="1">
      <w:start w:val="1"/>
      <w:numFmt w:val="bullet"/>
      <w:lvlText w:val="o"/>
      <w:lvlJc w:val="left"/>
      <w:pPr>
        <w:tabs>
          <w:tab w:val="num" w:pos="5193"/>
        </w:tabs>
        <w:ind w:left="5193" w:hanging="360"/>
      </w:pPr>
      <w:rPr>
        <w:rFonts w:ascii="Courier New" w:hAnsi="Courier New" w:cs="Courier New" w:hint="default"/>
      </w:rPr>
    </w:lvl>
    <w:lvl w:ilvl="8" w:tplc="DCF41EFC" w:tentative="1">
      <w:start w:val="1"/>
      <w:numFmt w:val="bullet"/>
      <w:lvlText w:val=""/>
      <w:lvlJc w:val="left"/>
      <w:pPr>
        <w:tabs>
          <w:tab w:val="num" w:pos="5913"/>
        </w:tabs>
        <w:ind w:left="5913" w:hanging="360"/>
      </w:pPr>
      <w:rPr>
        <w:rFonts w:ascii="Wingdings" w:hAnsi="Wingdings" w:hint="default"/>
      </w:rPr>
    </w:lvl>
  </w:abstractNum>
  <w:abstractNum w:abstractNumId="3" w15:restartNumberingAfterBreak="0">
    <w:nsid w:val="11481D1E"/>
    <w:multiLevelType w:val="hybridMultilevel"/>
    <w:tmpl w:val="86340BEC"/>
    <w:lvl w:ilvl="0" w:tplc="89645150">
      <w:start w:val="1"/>
      <w:numFmt w:val="bullet"/>
      <w:lvlText w:val=""/>
      <w:lvlJc w:val="left"/>
      <w:pPr>
        <w:ind w:left="720" w:hanging="360"/>
      </w:pPr>
      <w:rPr>
        <w:rFonts w:ascii="Symbol" w:hAnsi="Symbol" w:hint="default"/>
        <w:color w:val="000000" w:themeColor="text1"/>
      </w:rPr>
    </w:lvl>
    <w:lvl w:ilvl="1" w:tplc="F104B064" w:tentative="1">
      <w:start w:val="1"/>
      <w:numFmt w:val="bullet"/>
      <w:lvlText w:val="o"/>
      <w:lvlJc w:val="left"/>
      <w:pPr>
        <w:ind w:left="1440" w:hanging="360"/>
      </w:pPr>
      <w:rPr>
        <w:rFonts w:ascii="Courier New" w:hAnsi="Courier New" w:cs="Courier New" w:hint="default"/>
      </w:rPr>
    </w:lvl>
    <w:lvl w:ilvl="2" w:tplc="8DEE72E2" w:tentative="1">
      <w:start w:val="1"/>
      <w:numFmt w:val="bullet"/>
      <w:lvlText w:val=""/>
      <w:lvlJc w:val="left"/>
      <w:pPr>
        <w:ind w:left="2160" w:hanging="360"/>
      </w:pPr>
      <w:rPr>
        <w:rFonts w:ascii="Wingdings" w:hAnsi="Wingdings" w:hint="default"/>
      </w:rPr>
    </w:lvl>
    <w:lvl w:ilvl="3" w:tplc="EA369CB6" w:tentative="1">
      <w:start w:val="1"/>
      <w:numFmt w:val="bullet"/>
      <w:lvlText w:val=""/>
      <w:lvlJc w:val="left"/>
      <w:pPr>
        <w:ind w:left="2880" w:hanging="360"/>
      </w:pPr>
      <w:rPr>
        <w:rFonts w:ascii="Symbol" w:hAnsi="Symbol" w:hint="default"/>
      </w:rPr>
    </w:lvl>
    <w:lvl w:ilvl="4" w:tplc="87C61F3C" w:tentative="1">
      <w:start w:val="1"/>
      <w:numFmt w:val="bullet"/>
      <w:lvlText w:val="o"/>
      <w:lvlJc w:val="left"/>
      <w:pPr>
        <w:ind w:left="3600" w:hanging="360"/>
      </w:pPr>
      <w:rPr>
        <w:rFonts w:ascii="Courier New" w:hAnsi="Courier New" w:cs="Courier New" w:hint="default"/>
      </w:rPr>
    </w:lvl>
    <w:lvl w:ilvl="5" w:tplc="B6EE7594" w:tentative="1">
      <w:start w:val="1"/>
      <w:numFmt w:val="bullet"/>
      <w:lvlText w:val=""/>
      <w:lvlJc w:val="left"/>
      <w:pPr>
        <w:ind w:left="4320" w:hanging="360"/>
      </w:pPr>
      <w:rPr>
        <w:rFonts w:ascii="Wingdings" w:hAnsi="Wingdings" w:hint="default"/>
      </w:rPr>
    </w:lvl>
    <w:lvl w:ilvl="6" w:tplc="5268CC6C" w:tentative="1">
      <w:start w:val="1"/>
      <w:numFmt w:val="bullet"/>
      <w:lvlText w:val=""/>
      <w:lvlJc w:val="left"/>
      <w:pPr>
        <w:ind w:left="5040" w:hanging="360"/>
      </w:pPr>
      <w:rPr>
        <w:rFonts w:ascii="Symbol" w:hAnsi="Symbol" w:hint="default"/>
      </w:rPr>
    </w:lvl>
    <w:lvl w:ilvl="7" w:tplc="042EBE76" w:tentative="1">
      <w:start w:val="1"/>
      <w:numFmt w:val="bullet"/>
      <w:lvlText w:val="o"/>
      <w:lvlJc w:val="left"/>
      <w:pPr>
        <w:ind w:left="5760" w:hanging="360"/>
      </w:pPr>
      <w:rPr>
        <w:rFonts w:ascii="Courier New" w:hAnsi="Courier New" w:cs="Courier New" w:hint="default"/>
      </w:rPr>
    </w:lvl>
    <w:lvl w:ilvl="8" w:tplc="29FCEFE4" w:tentative="1">
      <w:start w:val="1"/>
      <w:numFmt w:val="bullet"/>
      <w:lvlText w:val=""/>
      <w:lvlJc w:val="left"/>
      <w:pPr>
        <w:ind w:left="6480" w:hanging="360"/>
      </w:pPr>
      <w:rPr>
        <w:rFonts w:ascii="Wingdings" w:hAnsi="Wingdings" w:hint="default"/>
      </w:rPr>
    </w:lvl>
  </w:abstractNum>
  <w:abstractNum w:abstractNumId="4" w15:restartNumberingAfterBreak="0">
    <w:nsid w:val="125B6EC6"/>
    <w:multiLevelType w:val="hybridMultilevel"/>
    <w:tmpl w:val="B866C1C2"/>
    <w:lvl w:ilvl="0" w:tplc="3260EEE6">
      <w:start w:val="1"/>
      <w:numFmt w:val="bullet"/>
      <w:lvlText w:val=""/>
      <w:lvlJc w:val="left"/>
      <w:pPr>
        <w:ind w:left="720" w:hanging="360"/>
      </w:pPr>
      <w:rPr>
        <w:rFonts w:ascii="Symbol" w:hAnsi="Symbol" w:hint="default"/>
        <w:color w:val="000000" w:themeColor="text1"/>
      </w:rPr>
    </w:lvl>
    <w:lvl w:ilvl="1" w:tplc="96084674" w:tentative="1">
      <w:start w:val="1"/>
      <w:numFmt w:val="bullet"/>
      <w:lvlText w:val="o"/>
      <w:lvlJc w:val="left"/>
      <w:pPr>
        <w:ind w:left="1440" w:hanging="360"/>
      </w:pPr>
      <w:rPr>
        <w:rFonts w:ascii="Courier New" w:hAnsi="Courier New" w:cs="Courier New" w:hint="default"/>
      </w:rPr>
    </w:lvl>
    <w:lvl w:ilvl="2" w:tplc="679E7010" w:tentative="1">
      <w:start w:val="1"/>
      <w:numFmt w:val="bullet"/>
      <w:lvlText w:val=""/>
      <w:lvlJc w:val="left"/>
      <w:pPr>
        <w:ind w:left="2160" w:hanging="360"/>
      </w:pPr>
      <w:rPr>
        <w:rFonts w:ascii="Wingdings" w:hAnsi="Wingdings" w:hint="default"/>
      </w:rPr>
    </w:lvl>
    <w:lvl w:ilvl="3" w:tplc="A63831BE" w:tentative="1">
      <w:start w:val="1"/>
      <w:numFmt w:val="bullet"/>
      <w:lvlText w:val=""/>
      <w:lvlJc w:val="left"/>
      <w:pPr>
        <w:ind w:left="2880" w:hanging="360"/>
      </w:pPr>
      <w:rPr>
        <w:rFonts w:ascii="Symbol" w:hAnsi="Symbol" w:hint="default"/>
      </w:rPr>
    </w:lvl>
    <w:lvl w:ilvl="4" w:tplc="CD5E381A" w:tentative="1">
      <w:start w:val="1"/>
      <w:numFmt w:val="bullet"/>
      <w:lvlText w:val="o"/>
      <w:lvlJc w:val="left"/>
      <w:pPr>
        <w:ind w:left="3600" w:hanging="360"/>
      </w:pPr>
      <w:rPr>
        <w:rFonts w:ascii="Courier New" w:hAnsi="Courier New" w:cs="Courier New" w:hint="default"/>
      </w:rPr>
    </w:lvl>
    <w:lvl w:ilvl="5" w:tplc="C278306E" w:tentative="1">
      <w:start w:val="1"/>
      <w:numFmt w:val="bullet"/>
      <w:lvlText w:val=""/>
      <w:lvlJc w:val="left"/>
      <w:pPr>
        <w:ind w:left="4320" w:hanging="360"/>
      </w:pPr>
      <w:rPr>
        <w:rFonts w:ascii="Wingdings" w:hAnsi="Wingdings" w:hint="default"/>
      </w:rPr>
    </w:lvl>
    <w:lvl w:ilvl="6" w:tplc="6E90F886" w:tentative="1">
      <w:start w:val="1"/>
      <w:numFmt w:val="bullet"/>
      <w:lvlText w:val=""/>
      <w:lvlJc w:val="left"/>
      <w:pPr>
        <w:ind w:left="5040" w:hanging="360"/>
      </w:pPr>
      <w:rPr>
        <w:rFonts w:ascii="Symbol" w:hAnsi="Symbol" w:hint="default"/>
      </w:rPr>
    </w:lvl>
    <w:lvl w:ilvl="7" w:tplc="D81C3696" w:tentative="1">
      <w:start w:val="1"/>
      <w:numFmt w:val="bullet"/>
      <w:lvlText w:val="o"/>
      <w:lvlJc w:val="left"/>
      <w:pPr>
        <w:ind w:left="5760" w:hanging="360"/>
      </w:pPr>
      <w:rPr>
        <w:rFonts w:ascii="Courier New" w:hAnsi="Courier New" w:cs="Courier New" w:hint="default"/>
      </w:rPr>
    </w:lvl>
    <w:lvl w:ilvl="8" w:tplc="78ACD758" w:tentative="1">
      <w:start w:val="1"/>
      <w:numFmt w:val="bullet"/>
      <w:lvlText w:val=""/>
      <w:lvlJc w:val="left"/>
      <w:pPr>
        <w:ind w:left="6480" w:hanging="360"/>
      </w:pPr>
      <w:rPr>
        <w:rFonts w:ascii="Wingdings" w:hAnsi="Wingdings" w:hint="default"/>
      </w:rPr>
    </w:lvl>
  </w:abstractNum>
  <w:abstractNum w:abstractNumId="5" w15:restartNumberingAfterBreak="0">
    <w:nsid w:val="1CB1754F"/>
    <w:multiLevelType w:val="multilevel"/>
    <w:tmpl w:val="0AE66E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3758BF"/>
    <w:multiLevelType w:val="hybridMultilevel"/>
    <w:tmpl w:val="BCD6D1F6"/>
    <w:lvl w:ilvl="0" w:tplc="C0203614">
      <w:numFmt w:val="bullet"/>
      <w:lvlText w:val="•"/>
      <w:lvlJc w:val="left"/>
      <w:pPr>
        <w:ind w:left="360" w:hanging="360"/>
      </w:pPr>
      <w:rPr>
        <w:rFonts w:ascii="Tahoma" w:eastAsia="PMingLiU" w:hAnsi="Tahoma" w:cs="Tahoma" w:hint="default"/>
        <w:color w:val="auto"/>
      </w:rPr>
    </w:lvl>
    <w:lvl w:ilvl="1" w:tplc="E63C39F8" w:tentative="1">
      <w:start w:val="1"/>
      <w:numFmt w:val="bullet"/>
      <w:lvlText w:val="o"/>
      <w:lvlJc w:val="left"/>
      <w:pPr>
        <w:ind w:left="1080" w:hanging="360"/>
      </w:pPr>
      <w:rPr>
        <w:rFonts w:ascii="Courier New" w:hAnsi="Courier New" w:cs="Courier New" w:hint="default"/>
      </w:rPr>
    </w:lvl>
    <w:lvl w:ilvl="2" w:tplc="32960150" w:tentative="1">
      <w:start w:val="1"/>
      <w:numFmt w:val="bullet"/>
      <w:lvlText w:val=""/>
      <w:lvlJc w:val="left"/>
      <w:pPr>
        <w:ind w:left="1800" w:hanging="360"/>
      </w:pPr>
      <w:rPr>
        <w:rFonts w:ascii="Wingdings" w:hAnsi="Wingdings" w:hint="default"/>
      </w:rPr>
    </w:lvl>
    <w:lvl w:ilvl="3" w:tplc="93CEABBC" w:tentative="1">
      <w:start w:val="1"/>
      <w:numFmt w:val="bullet"/>
      <w:lvlText w:val=""/>
      <w:lvlJc w:val="left"/>
      <w:pPr>
        <w:ind w:left="2520" w:hanging="360"/>
      </w:pPr>
      <w:rPr>
        <w:rFonts w:ascii="Symbol" w:hAnsi="Symbol" w:hint="default"/>
      </w:rPr>
    </w:lvl>
    <w:lvl w:ilvl="4" w:tplc="F274E9CE" w:tentative="1">
      <w:start w:val="1"/>
      <w:numFmt w:val="bullet"/>
      <w:lvlText w:val="o"/>
      <w:lvlJc w:val="left"/>
      <w:pPr>
        <w:ind w:left="3240" w:hanging="360"/>
      </w:pPr>
      <w:rPr>
        <w:rFonts w:ascii="Courier New" w:hAnsi="Courier New" w:cs="Courier New" w:hint="default"/>
      </w:rPr>
    </w:lvl>
    <w:lvl w:ilvl="5" w:tplc="1C205C8E" w:tentative="1">
      <w:start w:val="1"/>
      <w:numFmt w:val="bullet"/>
      <w:lvlText w:val=""/>
      <w:lvlJc w:val="left"/>
      <w:pPr>
        <w:ind w:left="3960" w:hanging="360"/>
      </w:pPr>
      <w:rPr>
        <w:rFonts w:ascii="Wingdings" w:hAnsi="Wingdings" w:hint="default"/>
      </w:rPr>
    </w:lvl>
    <w:lvl w:ilvl="6" w:tplc="234453A2" w:tentative="1">
      <w:start w:val="1"/>
      <w:numFmt w:val="bullet"/>
      <w:lvlText w:val=""/>
      <w:lvlJc w:val="left"/>
      <w:pPr>
        <w:ind w:left="4680" w:hanging="360"/>
      </w:pPr>
      <w:rPr>
        <w:rFonts w:ascii="Symbol" w:hAnsi="Symbol" w:hint="default"/>
      </w:rPr>
    </w:lvl>
    <w:lvl w:ilvl="7" w:tplc="C5D0653A" w:tentative="1">
      <w:start w:val="1"/>
      <w:numFmt w:val="bullet"/>
      <w:lvlText w:val="o"/>
      <w:lvlJc w:val="left"/>
      <w:pPr>
        <w:ind w:left="5400" w:hanging="360"/>
      </w:pPr>
      <w:rPr>
        <w:rFonts w:ascii="Courier New" w:hAnsi="Courier New" w:cs="Courier New" w:hint="default"/>
      </w:rPr>
    </w:lvl>
    <w:lvl w:ilvl="8" w:tplc="E0D03376" w:tentative="1">
      <w:start w:val="1"/>
      <w:numFmt w:val="bullet"/>
      <w:lvlText w:val=""/>
      <w:lvlJc w:val="left"/>
      <w:pPr>
        <w:ind w:left="6120" w:hanging="360"/>
      </w:pPr>
      <w:rPr>
        <w:rFonts w:ascii="Wingdings" w:hAnsi="Wingdings" w:hint="default"/>
      </w:rPr>
    </w:lvl>
  </w:abstractNum>
  <w:abstractNum w:abstractNumId="7" w15:restartNumberingAfterBreak="0">
    <w:nsid w:val="3711434F"/>
    <w:multiLevelType w:val="hybridMultilevel"/>
    <w:tmpl w:val="C5CCD47C"/>
    <w:lvl w:ilvl="0" w:tplc="D5D28DA6">
      <w:start w:val="1"/>
      <w:numFmt w:val="bullet"/>
      <w:lvlText w:val=""/>
      <w:lvlJc w:val="left"/>
      <w:pPr>
        <w:ind w:left="720" w:hanging="360"/>
      </w:pPr>
      <w:rPr>
        <w:rFonts w:ascii="Symbol" w:hAnsi="Symbol" w:hint="default"/>
      </w:rPr>
    </w:lvl>
    <w:lvl w:ilvl="1" w:tplc="96141A08" w:tentative="1">
      <w:start w:val="1"/>
      <w:numFmt w:val="bullet"/>
      <w:lvlText w:val="o"/>
      <w:lvlJc w:val="left"/>
      <w:pPr>
        <w:ind w:left="1440" w:hanging="360"/>
      </w:pPr>
      <w:rPr>
        <w:rFonts w:ascii="Courier New" w:hAnsi="Courier New" w:cs="Courier New" w:hint="default"/>
      </w:rPr>
    </w:lvl>
    <w:lvl w:ilvl="2" w:tplc="23DE4854" w:tentative="1">
      <w:start w:val="1"/>
      <w:numFmt w:val="bullet"/>
      <w:lvlText w:val=""/>
      <w:lvlJc w:val="left"/>
      <w:pPr>
        <w:ind w:left="2160" w:hanging="360"/>
      </w:pPr>
      <w:rPr>
        <w:rFonts w:ascii="Wingdings" w:hAnsi="Wingdings" w:hint="default"/>
      </w:rPr>
    </w:lvl>
    <w:lvl w:ilvl="3" w:tplc="5268CF88" w:tentative="1">
      <w:start w:val="1"/>
      <w:numFmt w:val="bullet"/>
      <w:lvlText w:val=""/>
      <w:lvlJc w:val="left"/>
      <w:pPr>
        <w:ind w:left="2880" w:hanging="360"/>
      </w:pPr>
      <w:rPr>
        <w:rFonts w:ascii="Symbol" w:hAnsi="Symbol" w:hint="default"/>
      </w:rPr>
    </w:lvl>
    <w:lvl w:ilvl="4" w:tplc="29CE1E5A" w:tentative="1">
      <w:start w:val="1"/>
      <w:numFmt w:val="bullet"/>
      <w:lvlText w:val="o"/>
      <w:lvlJc w:val="left"/>
      <w:pPr>
        <w:ind w:left="3600" w:hanging="360"/>
      </w:pPr>
      <w:rPr>
        <w:rFonts w:ascii="Courier New" w:hAnsi="Courier New" w:cs="Courier New" w:hint="default"/>
      </w:rPr>
    </w:lvl>
    <w:lvl w:ilvl="5" w:tplc="B3DC82E0" w:tentative="1">
      <w:start w:val="1"/>
      <w:numFmt w:val="bullet"/>
      <w:lvlText w:val=""/>
      <w:lvlJc w:val="left"/>
      <w:pPr>
        <w:ind w:left="4320" w:hanging="360"/>
      </w:pPr>
      <w:rPr>
        <w:rFonts w:ascii="Wingdings" w:hAnsi="Wingdings" w:hint="default"/>
      </w:rPr>
    </w:lvl>
    <w:lvl w:ilvl="6" w:tplc="4F3E7C20" w:tentative="1">
      <w:start w:val="1"/>
      <w:numFmt w:val="bullet"/>
      <w:lvlText w:val=""/>
      <w:lvlJc w:val="left"/>
      <w:pPr>
        <w:ind w:left="5040" w:hanging="360"/>
      </w:pPr>
      <w:rPr>
        <w:rFonts w:ascii="Symbol" w:hAnsi="Symbol" w:hint="default"/>
      </w:rPr>
    </w:lvl>
    <w:lvl w:ilvl="7" w:tplc="67D49DB0" w:tentative="1">
      <w:start w:val="1"/>
      <w:numFmt w:val="bullet"/>
      <w:lvlText w:val="o"/>
      <w:lvlJc w:val="left"/>
      <w:pPr>
        <w:ind w:left="5760" w:hanging="360"/>
      </w:pPr>
      <w:rPr>
        <w:rFonts w:ascii="Courier New" w:hAnsi="Courier New" w:cs="Courier New" w:hint="default"/>
      </w:rPr>
    </w:lvl>
    <w:lvl w:ilvl="8" w:tplc="E8964B58" w:tentative="1">
      <w:start w:val="1"/>
      <w:numFmt w:val="bullet"/>
      <w:lvlText w:val=""/>
      <w:lvlJc w:val="left"/>
      <w:pPr>
        <w:ind w:left="6480" w:hanging="360"/>
      </w:pPr>
      <w:rPr>
        <w:rFonts w:ascii="Wingdings" w:hAnsi="Wingdings" w:hint="default"/>
      </w:rPr>
    </w:lvl>
  </w:abstractNum>
  <w:abstractNum w:abstractNumId="8" w15:restartNumberingAfterBreak="0">
    <w:nsid w:val="3832169C"/>
    <w:multiLevelType w:val="multilevel"/>
    <w:tmpl w:val="124084D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71A49A4"/>
    <w:multiLevelType w:val="hybridMultilevel"/>
    <w:tmpl w:val="95D8F93E"/>
    <w:lvl w:ilvl="0" w:tplc="6D0CE12E">
      <w:numFmt w:val="bullet"/>
      <w:lvlText w:val="•"/>
      <w:lvlJc w:val="left"/>
      <w:pPr>
        <w:ind w:left="360" w:hanging="360"/>
      </w:pPr>
      <w:rPr>
        <w:rFonts w:ascii="Tahoma" w:eastAsia="PMingLiU" w:hAnsi="Tahoma" w:cs="Tahoma" w:hint="default"/>
        <w:color w:val="auto"/>
      </w:rPr>
    </w:lvl>
    <w:lvl w:ilvl="1" w:tplc="385A5086" w:tentative="1">
      <w:start w:val="1"/>
      <w:numFmt w:val="bullet"/>
      <w:lvlText w:val="o"/>
      <w:lvlJc w:val="left"/>
      <w:pPr>
        <w:ind w:left="1080" w:hanging="360"/>
      </w:pPr>
      <w:rPr>
        <w:rFonts w:ascii="Courier New" w:hAnsi="Courier New" w:cs="Courier New" w:hint="default"/>
      </w:rPr>
    </w:lvl>
    <w:lvl w:ilvl="2" w:tplc="97C841F2" w:tentative="1">
      <w:start w:val="1"/>
      <w:numFmt w:val="bullet"/>
      <w:lvlText w:val=""/>
      <w:lvlJc w:val="left"/>
      <w:pPr>
        <w:ind w:left="1800" w:hanging="360"/>
      </w:pPr>
      <w:rPr>
        <w:rFonts w:ascii="Wingdings" w:hAnsi="Wingdings" w:hint="default"/>
      </w:rPr>
    </w:lvl>
    <w:lvl w:ilvl="3" w:tplc="35E4B9B4" w:tentative="1">
      <w:start w:val="1"/>
      <w:numFmt w:val="bullet"/>
      <w:lvlText w:val=""/>
      <w:lvlJc w:val="left"/>
      <w:pPr>
        <w:ind w:left="2520" w:hanging="360"/>
      </w:pPr>
      <w:rPr>
        <w:rFonts w:ascii="Symbol" w:hAnsi="Symbol" w:hint="default"/>
      </w:rPr>
    </w:lvl>
    <w:lvl w:ilvl="4" w:tplc="C9B6FE6A" w:tentative="1">
      <w:start w:val="1"/>
      <w:numFmt w:val="bullet"/>
      <w:lvlText w:val="o"/>
      <w:lvlJc w:val="left"/>
      <w:pPr>
        <w:ind w:left="3240" w:hanging="360"/>
      </w:pPr>
      <w:rPr>
        <w:rFonts w:ascii="Courier New" w:hAnsi="Courier New" w:cs="Courier New" w:hint="default"/>
      </w:rPr>
    </w:lvl>
    <w:lvl w:ilvl="5" w:tplc="F25EA68E" w:tentative="1">
      <w:start w:val="1"/>
      <w:numFmt w:val="bullet"/>
      <w:lvlText w:val=""/>
      <w:lvlJc w:val="left"/>
      <w:pPr>
        <w:ind w:left="3960" w:hanging="360"/>
      </w:pPr>
      <w:rPr>
        <w:rFonts w:ascii="Wingdings" w:hAnsi="Wingdings" w:hint="default"/>
      </w:rPr>
    </w:lvl>
    <w:lvl w:ilvl="6" w:tplc="28AC9E92" w:tentative="1">
      <w:start w:val="1"/>
      <w:numFmt w:val="bullet"/>
      <w:lvlText w:val=""/>
      <w:lvlJc w:val="left"/>
      <w:pPr>
        <w:ind w:left="4680" w:hanging="360"/>
      </w:pPr>
      <w:rPr>
        <w:rFonts w:ascii="Symbol" w:hAnsi="Symbol" w:hint="default"/>
      </w:rPr>
    </w:lvl>
    <w:lvl w:ilvl="7" w:tplc="B54C992A" w:tentative="1">
      <w:start w:val="1"/>
      <w:numFmt w:val="bullet"/>
      <w:lvlText w:val="o"/>
      <w:lvlJc w:val="left"/>
      <w:pPr>
        <w:ind w:left="5400" w:hanging="360"/>
      </w:pPr>
      <w:rPr>
        <w:rFonts w:ascii="Courier New" w:hAnsi="Courier New" w:cs="Courier New" w:hint="default"/>
      </w:rPr>
    </w:lvl>
    <w:lvl w:ilvl="8" w:tplc="6358B53E" w:tentative="1">
      <w:start w:val="1"/>
      <w:numFmt w:val="bullet"/>
      <w:lvlText w:val=""/>
      <w:lvlJc w:val="left"/>
      <w:pPr>
        <w:ind w:left="6120" w:hanging="360"/>
      </w:pPr>
      <w:rPr>
        <w:rFonts w:ascii="Wingdings" w:hAnsi="Wingdings" w:hint="default"/>
      </w:rPr>
    </w:lvl>
  </w:abstractNum>
  <w:abstractNum w:abstractNumId="10" w15:restartNumberingAfterBreak="0">
    <w:nsid w:val="5FE226F5"/>
    <w:multiLevelType w:val="hybridMultilevel"/>
    <w:tmpl w:val="708C02D6"/>
    <w:lvl w:ilvl="0" w:tplc="08090017">
      <w:start w:val="1"/>
      <w:numFmt w:val="lowerLetter"/>
      <w:lvlText w:val="%1)"/>
      <w:lvlJc w:val="left"/>
      <w:pPr>
        <w:ind w:left="1116" w:hanging="360"/>
      </w:p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11" w15:restartNumberingAfterBreak="0">
    <w:nsid w:val="68D0408C"/>
    <w:multiLevelType w:val="hybridMultilevel"/>
    <w:tmpl w:val="E538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B05AB5"/>
    <w:multiLevelType w:val="singleLevel"/>
    <w:tmpl w:val="B1885316"/>
    <w:lvl w:ilvl="0">
      <w:start w:val="1"/>
      <w:numFmt w:val="bullet"/>
      <w:pStyle w:val="Level1text"/>
      <w:lvlText w:val=""/>
      <w:lvlJc w:val="left"/>
      <w:pPr>
        <w:tabs>
          <w:tab w:val="num" w:pos="360"/>
        </w:tabs>
        <w:ind w:left="360" w:hanging="360"/>
      </w:pPr>
      <w:rPr>
        <w:rFonts w:ascii="Symbol" w:hAnsi="Symbol" w:hint="default"/>
      </w:rPr>
    </w:lvl>
  </w:abstractNum>
  <w:abstractNum w:abstractNumId="13" w15:restartNumberingAfterBreak="0">
    <w:nsid w:val="6C9F5818"/>
    <w:multiLevelType w:val="hybridMultilevel"/>
    <w:tmpl w:val="80EE9EE8"/>
    <w:lvl w:ilvl="0" w:tplc="5D54CB00">
      <w:start w:val="1"/>
      <w:numFmt w:val="bullet"/>
      <w:lvlText w:val=""/>
      <w:lvlJc w:val="left"/>
      <w:pPr>
        <w:ind w:left="720" w:hanging="360"/>
      </w:pPr>
      <w:rPr>
        <w:rFonts w:ascii="Symbol" w:hAnsi="Symbol" w:hint="default"/>
        <w:b w:val="0"/>
        <w:bCs w:val="0"/>
        <w:color w:val="000000" w:themeColor="text1"/>
      </w:rPr>
    </w:lvl>
    <w:lvl w:ilvl="1" w:tplc="3D9E633A" w:tentative="1">
      <w:start w:val="1"/>
      <w:numFmt w:val="bullet"/>
      <w:lvlText w:val="o"/>
      <w:lvlJc w:val="left"/>
      <w:pPr>
        <w:ind w:left="1440" w:hanging="360"/>
      </w:pPr>
      <w:rPr>
        <w:rFonts w:ascii="Courier New" w:hAnsi="Courier New" w:cs="Courier New" w:hint="default"/>
      </w:rPr>
    </w:lvl>
    <w:lvl w:ilvl="2" w:tplc="28D8325C" w:tentative="1">
      <w:start w:val="1"/>
      <w:numFmt w:val="bullet"/>
      <w:lvlText w:val=""/>
      <w:lvlJc w:val="left"/>
      <w:pPr>
        <w:ind w:left="2160" w:hanging="360"/>
      </w:pPr>
      <w:rPr>
        <w:rFonts w:ascii="Wingdings" w:hAnsi="Wingdings" w:hint="default"/>
      </w:rPr>
    </w:lvl>
    <w:lvl w:ilvl="3" w:tplc="679E8B1A" w:tentative="1">
      <w:start w:val="1"/>
      <w:numFmt w:val="bullet"/>
      <w:lvlText w:val=""/>
      <w:lvlJc w:val="left"/>
      <w:pPr>
        <w:ind w:left="2880" w:hanging="360"/>
      </w:pPr>
      <w:rPr>
        <w:rFonts w:ascii="Symbol" w:hAnsi="Symbol" w:hint="default"/>
      </w:rPr>
    </w:lvl>
    <w:lvl w:ilvl="4" w:tplc="1098F67C" w:tentative="1">
      <w:start w:val="1"/>
      <w:numFmt w:val="bullet"/>
      <w:lvlText w:val="o"/>
      <w:lvlJc w:val="left"/>
      <w:pPr>
        <w:ind w:left="3600" w:hanging="360"/>
      </w:pPr>
      <w:rPr>
        <w:rFonts w:ascii="Courier New" w:hAnsi="Courier New" w:cs="Courier New" w:hint="default"/>
      </w:rPr>
    </w:lvl>
    <w:lvl w:ilvl="5" w:tplc="812E56CC" w:tentative="1">
      <w:start w:val="1"/>
      <w:numFmt w:val="bullet"/>
      <w:lvlText w:val=""/>
      <w:lvlJc w:val="left"/>
      <w:pPr>
        <w:ind w:left="4320" w:hanging="360"/>
      </w:pPr>
      <w:rPr>
        <w:rFonts w:ascii="Wingdings" w:hAnsi="Wingdings" w:hint="default"/>
      </w:rPr>
    </w:lvl>
    <w:lvl w:ilvl="6" w:tplc="4FF26A9E" w:tentative="1">
      <w:start w:val="1"/>
      <w:numFmt w:val="bullet"/>
      <w:lvlText w:val=""/>
      <w:lvlJc w:val="left"/>
      <w:pPr>
        <w:ind w:left="5040" w:hanging="360"/>
      </w:pPr>
      <w:rPr>
        <w:rFonts w:ascii="Symbol" w:hAnsi="Symbol" w:hint="default"/>
      </w:rPr>
    </w:lvl>
    <w:lvl w:ilvl="7" w:tplc="D188CE1C" w:tentative="1">
      <w:start w:val="1"/>
      <w:numFmt w:val="bullet"/>
      <w:lvlText w:val="o"/>
      <w:lvlJc w:val="left"/>
      <w:pPr>
        <w:ind w:left="5760" w:hanging="360"/>
      </w:pPr>
      <w:rPr>
        <w:rFonts w:ascii="Courier New" w:hAnsi="Courier New" w:cs="Courier New" w:hint="default"/>
      </w:rPr>
    </w:lvl>
    <w:lvl w:ilvl="8" w:tplc="C5F83AB8" w:tentative="1">
      <w:start w:val="1"/>
      <w:numFmt w:val="bullet"/>
      <w:lvlText w:val=""/>
      <w:lvlJc w:val="left"/>
      <w:pPr>
        <w:ind w:left="6480" w:hanging="360"/>
      </w:pPr>
      <w:rPr>
        <w:rFonts w:ascii="Wingdings" w:hAnsi="Wingdings" w:hint="default"/>
      </w:rPr>
    </w:lvl>
  </w:abstractNum>
  <w:abstractNum w:abstractNumId="14" w15:restartNumberingAfterBreak="0">
    <w:nsid w:val="78687768"/>
    <w:multiLevelType w:val="hybridMultilevel"/>
    <w:tmpl w:val="4C968194"/>
    <w:lvl w:ilvl="0" w:tplc="9004706E">
      <w:numFmt w:val="bullet"/>
      <w:lvlText w:val="•"/>
      <w:lvlJc w:val="left"/>
      <w:pPr>
        <w:ind w:left="360" w:hanging="360"/>
      </w:pPr>
      <w:rPr>
        <w:rFonts w:ascii="Tahoma" w:eastAsia="PMingLiU" w:hAnsi="Tahoma" w:cs="Tahoma" w:hint="default"/>
        <w:color w:val="auto"/>
      </w:rPr>
    </w:lvl>
    <w:lvl w:ilvl="1" w:tplc="CC74FE58" w:tentative="1">
      <w:start w:val="1"/>
      <w:numFmt w:val="bullet"/>
      <w:lvlText w:val="o"/>
      <w:lvlJc w:val="left"/>
      <w:pPr>
        <w:ind w:left="1080" w:hanging="360"/>
      </w:pPr>
      <w:rPr>
        <w:rFonts w:ascii="Courier New" w:hAnsi="Courier New" w:cs="Courier New" w:hint="default"/>
      </w:rPr>
    </w:lvl>
    <w:lvl w:ilvl="2" w:tplc="09683338" w:tentative="1">
      <w:start w:val="1"/>
      <w:numFmt w:val="bullet"/>
      <w:lvlText w:val=""/>
      <w:lvlJc w:val="left"/>
      <w:pPr>
        <w:ind w:left="1800" w:hanging="360"/>
      </w:pPr>
      <w:rPr>
        <w:rFonts w:ascii="Wingdings" w:hAnsi="Wingdings" w:hint="default"/>
      </w:rPr>
    </w:lvl>
    <w:lvl w:ilvl="3" w:tplc="6E285B8E" w:tentative="1">
      <w:start w:val="1"/>
      <w:numFmt w:val="bullet"/>
      <w:lvlText w:val=""/>
      <w:lvlJc w:val="left"/>
      <w:pPr>
        <w:ind w:left="2520" w:hanging="360"/>
      </w:pPr>
      <w:rPr>
        <w:rFonts w:ascii="Symbol" w:hAnsi="Symbol" w:hint="default"/>
      </w:rPr>
    </w:lvl>
    <w:lvl w:ilvl="4" w:tplc="E03E6AC0" w:tentative="1">
      <w:start w:val="1"/>
      <w:numFmt w:val="bullet"/>
      <w:lvlText w:val="o"/>
      <w:lvlJc w:val="left"/>
      <w:pPr>
        <w:ind w:left="3240" w:hanging="360"/>
      </w:pPr>
      <w:rPr>
        <w:rFonts w:ascii="Courier New" w:hAnsi="Courier New" w:cs="Courier New" w:hint="default"/>
      </w:rPr>
    </w:lvl>
    <w:lvl w:ilvl="5" w:tplc="BFE09FE6" w:tentative="1">
      <w:start w:val="1"/>
      <w:numFmt w:val="bullet"/>
      <w:lvlText w:val=""/>
      <w:lvlJc w:val="left"/>
      <w:pPr>
        <w:ind w:left="3960" w:hanging="360"/>
      </w:pPr>
      <w:rPr>
        <w:rFonts w:ascii="Wingdings" w:hAnsi="Wingdings" w:hint="default"/>
      </w:rPr>
    </w:lvl>
    <w:lvl w:ilvl="6" w:tplc="C3E243E2" w:tentative="1">
      <w:start w:val="1"/>
      <w:numFmt w:val="bullet"/>
      <w:lvlText w:val=""/>
      <w:lvlJc w:val="left"/>
      <w:pPr>
        <w:ind w:left="4680" w:hanging="360"/>
      </w:pPr>
      <w:rPr>
        <w:rFonts w:ascii="Symbol" w:hAnsi="Symbol" w:hint="default"/>
      </w:rPr>
    </w:lvl>
    <w:lvl w:ilvl="7" w:tplc="ABA0B054" w:tentative="1">
      <w:start w:val="1"/>
      <w:numFmt w:val="bullet"/>
      <w:lvlText w:val="o"/>
      <w:lvlJc w:val="left"/>
      <w:pPr>
        <w:ind w:left="5400" w:hanging="360"/>
      </w:pPr>
      <w:rPr>
        <w:rFonts w:ascii="Courier New" w:hAnsi="Courier New" w:cs="Courier New" w:hint="default"/>
      </w:rPr>
    </w:lvl>
    <w:lvl w:ilvl="8" w:tplc="FF700880" w:tentative="1">
      <w:start w:val="1"/>
      <w:numFmt w:val="bullet"/>
      <w:lvlText w:val=""/>
      <w:lvlJc w:val="left"/>
      <w:pPr>
        <w:ind w:left="6120" w:hanging="360"/>
      </w:pPr>
      <w:rPr>
        <w:rFonts w:ascii="Wingdings" w:hAnsi="Wingdings" w:hint="default"/>
      </w:rPr>
    </w:lvl>
  </w:abstractNum>
  <w:abstractNum w:abstractNumId="15" w15:restartNumberingAfterBreak="0">
    <w:nsid w:val="790C2197"/>
    <w:multiLevelType w:val="hybridMultilevel"/>
    <w:tmpl w:val="9342B334"/>
    <w:lvl w:ilvl="0" w:tplc="0954216A">
      <w:start w:val="1"/>
      <w:numFmt w:val="bullet"/>
      <w:lvlText w:val=""/>
      <w:lvlJc w:val="left"/>
      <w:pPr>
        <w:ind w:left="720" w:hanging="360"/>
      </w:pPr>
      <w:rPr>
        <w:rFonts w:ascii="Symbol" w:hAnsi="Symbol" w:hint="default"/>
        <w:b w:val="0"/>
        <w:bCs w:val="0"/>
        <w:color w:val="000000" w:themeColor="text1"/>
      </w:rPr>
    </w:lvl>
    <w:lvl w:ilvl="1" w:tplc="3A066474" w:tentative="1">
      <w:start w:val="1"/>
      <w:numFmt w:val="bullet"/>
      <w:lvlText w:val="o"/>
      <w:lvlJc w:val="left"/>
      <w:pPr>
        <w:ind w:left="1440" w:hanging="360"/>
      </w:pPr>
      <w:rPr>
        <w:rFonts w:ascii="Courier New" w:hAnsi="Courier New" w:cs="Courier New" w:hint="default"/>
      </w:rPr>
    </w:lvl>
    <w:lvl w:ilvl="2" w:tplc="14E85336" w:tentative="1">
      <w:start w:val="1"/>
      <w:numFmt w:val="bullet"/>
      <w:lvlText w:val=""/>
      <w:lvlJc w:val="left"/>
      <w:pPr>
        <w:ind w:left="2160" w:hanging="360"/>
      </w:pPr>
      <w:rPr>
        <w:rFonts w:ascii="Wingdings" w:hAnsi="Wingdings" w:hint="default"/>
      </w:rPr>
    </w:lvl>
    <w:lvl w:ilvl="3" w:tplc="C83A0A5C" w:tentative="1">
      <w:start w:val="1"/>
      <w:numFmt w:val="bullet"/>
      <w:lvlText w:val=""/>
      <w:lvlJc w:val="left"/>
      <w:pPr>
        <w:ind w:left="2880" w:hanging="360"/>
      </w:pPr>
      <w:rPr>
        <w:rFonts w:ascii="Symbol" w:hAnsi="Symbol" w:hint="default"/>
      </w:rPr>
    </w:lvl>
    <w:lvl w:ilvl="4" w:tplc="AF280F84" w:tentative="1">
      <w:start w:val="1"/>
      <w:numFmt w:val="bullet"/>
      <w:lvlText w:val="o"/>
      <w:lvlJc w:val="left"/>
      <w:pPr>
        <w:ind w:left="3600" w:hanging="360"/>
      </w:pPr>
      <w:rPr>
        <w:rFonts w:ascii="Courier New" w:hAnsi="Courier New" w:cs="Courier New" w:hint="default"/>
      </w:rPr>
    </w:lvl>
    <w:lvl w:ilvl="5" w:tplc="8E828F9E" w:tentative="1">
      <w:start w:val="1"/>
      <w:numFmt w:val="bullet"/>
      <w:lvlText w:val=""/>
      <w:lvlJc w:val="left"/>
      <w:pPr>
        <w:ind w:left="4320" w:hanging="360"/>
      </w:pPr>
      <w:rPr>
        <w:rFonts w:ascii="Wingdings" w:hAnsi="Wingdings" w:hint="default"/>
      </w:rPr>
    </w:lvl>
    <w:lvl w:ilvl="6" w:tplc="22022238" w:tentative="1">
      <w:start w:val="1"/>
      <w:numFmt w:val="bullet"/>
      <w:lvlText w:val=""/>
      <w:lvlJc w:val="left"/>
      <w:pPr>
        <w:ind w:left="5040" w:hanging="360"/>
      </w:pPr>
      <w:rPr>
        <w:rFonts w:ascii="Symbol" w:hAnsi="Symbol" w:hint="default"/>
      </w:rPr>
    </w:lvl>
    <w:lvl w:ilvl="7" w:tplc="458A3838" w:tentative="1">
      <w:start w:val="1"/>
      <w:numFmt w:val="bullet"/>
      <w:lvlText w:val="o"/>
      <w:lvlJc w:val="left"/>
      <w:pPr>
        <w:ind w:left="5760" w:hanging="360"/>
      </w:pPr>
      <w:rPr>
        <w:rFonts w:ascii="Courier New" w:hAnsi="Courier New" w:cs="Courier New" w:hint="default"/>
      </w:rPr>
    </w:lvl>
    <w:lvl w:ilvl="8" w:tplc="2DDE0AC6" w:tentative="1">
      <w:start w:val="1"/>
      <w:numFmt w:val="bullet"/>
      <w:lvlText w:val=""/>
      <w:lvlJc w:val="left"/>
      <w:pPr>
        <w:ind w:left="6480" w:hanging="360"/>
      </w:pPr>
      <w:rPr>
        <w:rFonts w:ascii="Wingdings" w:hAnsi="Wingdings" w:hint="default"/>
      </w:rPr>
    </w:lvl>
  </w:abstractNum>
  <w:abstractNum w:abstractNumId="16" w15:restartNumberingAfterBreak="0">
    <w:nsid w:val="7E3464C1"/>
    <w:multiLevelType w:val="hybridMultilevel"/>
    <w:tmpl w:val="D7E64186"/>
    <w:lvl w:ilvl="0" w:tplc="C8DAF66A">
      <w:start w:val="1"/>
      <w:numFmt w:val="bullet"/>
      <w:pStyle w:val="ListParagraph"/>
      <w:lvlText w:val=""/>
      <w:lvlJc w:val="left"/>
      <w:pPr>
        <w:ind w:left="360" w:hanging="360"/>
      </w:pPr>
      <w:rPr>
        <w:rFonts w:ascii="Symbol" w:hAnsi="Symbol" w:hint="default"/>
      </w:rPr>
    </w:lvl>
    <w:lvl w:ilvl="1" w:tplc="F00461C2">
      <w:start w:val="1"/>
      <w:numFmt w:val="bullet"/>
      <w:lvlText w:val="o"/>
      <w:lvlJc w:val="left"/>
      <w:pPr>
        <w:ind w:left="1080" w:hanging="360"/>
      </w:pPr>
      <w:rPr>
        <w:rFonts w:ascii="Courier New" w:hAnsi="Courier New" w:cs="Wingdings" w:hint="default"/>
      </w:rPr>
    </w:lvl>
    <w:lvl w:ilvl="2" w:tplc="CD70D690">
      <w:start w:val="1"/>
      <w:numFmt w:val="bullet"/>
      <w:lvlText w:val=""/>
      <w:lvlJc w:val="left"/>
      <w:pPr>
        <w:ind w:left="1800" w:hanging="360"/>
      </w:pPr>
      <w:rPr>
        <w:rFonts w:ascii="Wingdings" w:hAnsi="Wingdings" w:hint="default"/>
      </w:rPr>
    </w:lvl>
    <w:lvl w:ilvl="3" w:tplc="EA4AC10C">
      <w:start w:val="1"/>
      <w:numFmt w:val="bullet"/>
      <w:lvlText w:val=""/>
      <w:lvlJc w:val="left"/>
      <w:pPr>
        <w:ind w:left="2520" w:hanging="360"/>
      </w:pPr>
      <w:rPr>
        <w:rFonts w:ascii="Symbol" w:hAnsi="Symbol" w:hint="default"/>
      </w:rPr>
    </w:lvl>
    <w:lvl w:ilvl="4" w:tplc="6E507A4E">
      <w:start w:val="1"/>
      <w:numFmt w:val="bullet"/>
      <w:lvlText w:val="o"/>
      <w:lvlJc w:val="left"/>
      <w:pPr>
        <w:ind w:left="3240" w:hanging="360"/>
      </w:pPr>
      <w:rPr>
        <w:rFonts w:ascii="Courier New" w:hAnsi="Courier New" w:cs="Wingdings" w:hint="default"/>
      </w:rPr>
    </w:lvl>
    <w:lvl w:ilvl="5" w:tplc="63EAA38E">
      <w:start w:val="1"/>
      <w:numFmt w:val="bullet"/>
      <w:lvlText w:val=""/>
      <w:lvlJc w:val="left"/>
      <w:pPr>
        <w:ind w:left="3960" w:hanging="360"/>
      </w:pPr>
      <w:rPr>
        <w:rFonts w:ascii="Wingdings" w:hAnsi="Wingdings" w:hint="default"/>
      </w:rPr>
    </w:lvl>
    <w:lvl w:ilvl="6" w:tplc="0E34246A" w:tentative="1">
      <w:start w:val="1"/>
      <w:numFmt w:val="bullet"/>
      <w:lvlText w:val=""/>
      <w:lvlJc w:val="left"/>
      <w:pPr>
        <w:ind w:left="4680" w:hanging="360"/>
      </w:pPr>
      <w:rPr>
        <w:rFonts w:ascii="Symbol" w:hAnsi="Symbol" w:hint="default"/>
      </w:rPr>
    </w:lvl>
    <w:lvl w:ilvl="7" w:tplc="5B24DE6E" w:tentative="1">
      <w:start w:val="1"/>
      <w:numFmt w:val="bullet"/>
      <w:lvlText w:val="o"/>
      <w:lvlJc w:val="left"/>
      <w:pPr>
        <w:ind w:left="5400" w:hanging="360"/>
      </w:pPr>
      <w:rPr>
        <w:rFonts w:ascii="Courier New" w:hAnsi="Courier New" w:cs="Wingdings" w:hint="default"/>
      </w:rPr>
    </w:lvl>
    <w:lvl w:ilvl="8" w:tplc="9DD2EE00" w:tentative="1">
      <w:start w:val="1"/>
      <w:numFmt w:val="bullet"/>
      <w:lvlText w:val=""/>
      <w:lvlJc w:val="left"/>
      <w:pPr>
        <w:ind w:left="6120" w:hanging="360"/>
      </w:pPr>
      <w:rPr>
        <w:rFonts w:ascii="Wingdings" w:hAnsi="Wingdings" w:hint="default"/>
      </w:rPr>
    </w:lvl>
  </w:abstractNum>
  <w:abstractNum w:abstractNumId="17" w15:restartNumberingAfterBreak="0">
    <w:nsid w:val="7E6071D4"/>
    <w:multiLevelType w:val="hybridMultilevel"/>
    <w:tmpl w:val="6B04F76C"/>
    <w:lvl w:ilvl="0" w:tplc="28467208">
      <w:start w:val="1"/>
      <w:numFmt w:val="lowerLetter"/>
      <w:pStyle w:val="BAPLListLettered"/>
      <w:lvlText w:val="%1)"/>
      <w:lvlJc w:val="left"/>
      <w:pPr>
        <w:ind w:left="1369" w:hanging="360"/>
      </w:pPr>
    </w:lvl>
    <w:lvl w:ilvl="1" w:tplc="1846A5EE">
      <w:start w:val="1"/>
      <w:numFmt w:val="lowerLetter"/>
      <w:lvlText w:val="%2."/>
      <w:lvlJc w:val="left"/>
      <w:pPr>
        <w:tabs>
          <w:tab w:val="num" w:pos="1800"/>
        </w:tabs>
        <w:ind w:left="1800" w:hanging="360"/>
      </w:pPr>
    </w:lvl>
    <w:lvl w:ilvl="2" w:tplc="449A5ADE">
      <w:start w:val="1"/>
      <w:numFmt w:val="bullet"/>
      <w:lvlText w:val=""/>
      <w:lvlJc w:val="left"/>
      <w:pPr>
        <w:ind w:left="2700" w:hanging="360"/>
      </w:pPr>
      <w:rPr>
        <w:rFonts w:ascii="Symbol" w:hAnsi="Symbol" w:hint="default"/>
      </w:rPr>
    </w:lvl>
    <w:lvl w:ilvl="3" w:tplc="6F64EA2E">
      <w:start w:val="1"/>
      <w:numFmt w:val="decimal"/>
      <w:lvlText w:val="%4."/>
      <w:lvlJc w:val="left"/>
      <w:pPr>
        <w:tabs>
          <w:tab w:val="num" w:pos="3240"/>
        </w:tabs>
        <w:ind w:left="3240" w:hanging="360"/>
      </w:pPr>
    </w:lvl>
    <w:lvl w:ilvl="4" w:tplc="6818E248">
      <w:start w:val="1"/>
      <w:numFmt w:val="lowerLetter"/>
      <w:lvlText w:val="%5."/>
      <w:lvlJc w:val="left"/>
      <w:pPr>
        <w:tabs>
          <w:tab w:val="num" w:pos="3960"/>
        </w:tabs>
        <w:ind w:left="3960" w:hanging="360"/>
      </w:pPr>
    </w:lvl>
    <w:lvl w:ilvl="5" w:tplc="81D2D000" w:tentative="1">
      <w:start w:val="1"/>
      <w:numFmt w:val="lowerRoman"/>
      <w:lvlText w:val="%6."/>
      <w:lvlJc w:val="right"/>
      <w:pPr>
        <w:tabs>
          <w:tab w:val="num" w:pos="4680"/>
        </w:tabs>
        <w:ind w:left="4680" w:hanging="180"/>
      </w:pPr>
    </w:lvl>
    <w:lvl w:ilvl="6" w:tplc="0B3A28AE" w:tentative="1">
      <w:start w:val="1"/>
      <w:numFmt w:val="decimal"/>
      <w:lvlText w:val="%7."/>
      <w:lvlJc w:val="left"/>
      <w:pPr>
        <w:tabs>
          <w:tab w:val="num" w:pos="5400"/>
        </w:tabs>
        <w:ind w:left="5400" w:hanging="360"/>
      </w:pPr>
    </w:lvl>
    <w:lvl w:ilvl="7" w:tplc="020A8C02" w:tentative="1">
      <w:start w:val="1"/>
      <w:numFmt w:val="lowerLetter"/>
      <w:lvlText w:val="%8."/>
      <w:lvlJc w:val="left"/>
      <w:pPr>
        <w:tabs>
          <w:tab w:val="num" w:pos="6120"/>
        </w:tabs>
        <w:ind w:left="6120" w:hanging="360"/>
      </w:pPr>
    </w:lvl>
    <w:lvl w:ilvl="8" w:tplc="9DA8AB38" w:tentative="1">
      <w:start w:val="1"/>
      <w:numFmt w:val="lowerRoman"/>
      <w:lvlText w:val="%9."/>
      <w:lvlJc w:val="right"/>
      <w:pPr>
        <w:tabs>
          <w:tab w:val="num" w:pos="6840"/>
        </w:tabs>
        <w:ind w:left="6840" w:hanging="180"/>
      </w:pPr>
    </w:lvl>
  </w:abstractNum>
  <w:abstractNum w:abstractNumId="18" w15:restartNumberingAfterBreak="0">
    <w:nsid w:val="7EC80A69"/>
    <w:multiLevelType w:val="hybridMultilevel"/>
    <w:tmpl w:val="34DEB4E4"/>
    <w:lvl w:ilvl="0" w:tplc="E1647112">
      <w:start w:val="1"/>
      <w:numFmt w:val="bullet"/>
      <w:lvlText w:val=""/>
      <w:lvlJc w:val="left"/>
      <w:pPr>
        <w:ind w:left="720" w:hanging="360"/>
      </w:pPr>
      <w:rPr>
        <w:rFonts w:ascii="Symbol" w:hAnsi="Symbol" w:hint="default"/>
      </w:rPr>
    </w:lvl>
    <w:lvl w:ilvl="1" w:tplc="3B5488AC" w:tentative="1">
      <w:start w:val="1"/>
      <w:numFmt w:val="bullet"/>
      <w:lvlText w:val="o"/>
      <w:lvlJc w:val="left"/>
      <w:pPr>
        <w:ind w:left="1440" w:hanging="360"/>
      </w:pPr>
      <w:rPr>
        <w:rFonts w:ascii="Courier New" w:hAnsi="Courier New" w:cs="Courier New" w:hint="default"/>
      </w:rPr>
    </w:lvl>
    <w:lvl w:ilvl="2" w:tplc="B164CD8A" w:tentative="1">
      <w:start w:val="1"/>
      <w:numFmt w:val="bullet"/>
      <w:lvlText w:val=""/>
      <w:lvlJc w:val="left"/>
      <w:pPr>
        <w:ind w:left="2160" w:hanging="360"/>
      </w:pPr>
      <w:rPr>
        <w:rFonts w:ascii="Wingdings" w:hAnsi="Wingdings" w:hint="default"/>
      </w:rPr>
    </w:lvl>
    <w:lvl w:ilvl="3" w:tplc="C478BF04" w:tentative="1">
      <w:start w:val="1"/>
      <w:numFmt w:val="bullet"/>
      <w:lvlText w:val=""/>
      <w:lvlJc w:val="left"/>
      <w:pPr>
        <w:ind w:left="2880" w:hanging="360"/>
      </w:pPr>
      <w:rPr>
        <w:rFonts w:ascii="Symbol" w:hAnsi="Symbol" w:hint="default"/>
      </w:rPr>
    </w:lvl>
    <w:lvl w:ilvl="4" w:tplc="70086996" w:tentative="1">
      <w:start w:val="1"/>
      <w:numFmt w:val="bullet"/>
      <w:lvlText w:val="o"/>
      <w:lvlJc w:val="left"/>
      <w:pPr>
        <w:ind w:left="3600" w:hanging="360"/>
      </w:pPr>
      <w:rPr>
        <w:rFonts w:ascii="Courier New" w:hAnsi="Courier New" w:cs="Courier New" w:hint="default"/>
      </w:rPr>
    </w:lvl>
    <w:lvl w:ilvl="5" w:tplc="311EA960" w:tentative="1">
      <w:start w:val="1"/>
      <w:numFmt w:val="bullet"/>
      <w:lvlText w:val=""/>
      <w:lvlJc w:val="left"/>
      <w:pPr>
        <w:ind w:left="4320" w:hanging="360"/>
      </w:pPr>
      <w:rPr>
        <w:rFonts w:ascii="Wingdings" w:hAnsi="Wingdings" w:hint="default"/>
      </w:rPr>
    </w:lvl>
    <w:lvl w:ilvl="6" w:tplc="330E2502" w:tentative="1">
      <w:start w:val="1"/>
      <w:numFmt w:val="bullet"/>
      <w:lvlText w:val=""/>
      <w:lvlJc w:val="left"/>
      <w:pPr>
        <w:ind w:left="5040" w:hanging="360"/>
      </w:pPr>
      <w:rPr>
        <w:rFonts w:ascii="Symbol" w:hAnsi="Symbol" w:hint="default"/>
      </w:rPr>
    </w:lvl>
    <w:lvl w:ilvl="7" w:tplc="0174FE06" w:tentative="1">
      <w:start w:val="1"/>
      <w:numFmt w:val="bullet"/>
      <w:lvlText w:val="o"/>
      <w:lvlJc w:val="left"/>
      <w:pPr>
        <w:ind w:left="5760" w:hanging="360"/>
      </w:pPr>
      <w:rPr>
        <w:rFonts w:ascii="Courier New" w:hAnsi="Courier New" w:cs="Courier New" w:hint="default"/>
      </w:rPr>
    </w:lvl>
    <w:lvl w:ilvl="8" w:tplc="EAC8AF36"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7"/>
  </w:num>
  <w:num w:numId="4">
    <w:abstractNumId w:val="8"/>
  </w:num>
  <w:num w:numId="5">
    <w:abstractNumId w:val="16"/>
  </w:num>
  <w:num w:numId="6">
    <w:abstractNumId w:val="12"/>
  </w:num>
  <w:num w:numId="7">
    <w:abstractNumId w:val="0"/>
  </w:num>
  <w:num w:numId="8">
    <w:abstractNumId w:val="2"/>
  </w:num>
  <w:num w:numId="9">
    <w:abstractNumId w:val="14"/>
  </w:num>
  <w:num w:numId="10">
    <w:abstractNumId w:val="9"/>
  </w:num>
  <w:num w:numId="11">
    <w:abstractNumId w:val="6"/>
  </w:num>
  <w:num w:numId="12">
    <w:abstractNumId w:val="13"/>
  </w:num>
  <w:num w:numId="13">
    <w:abstractNumId w:val="18"/>
  </w:num>
  <w:num w:numId="14">
    <w:abstractNumId w:val="1"/>
  </w:num>
  <w:num w:numId="15">
    <w:abstractNumId w:val="7"/>
  </w:num>
  <w:num w:numId="16">
    <w:abstractNumId w:val="15"/>
  </w:num>
  <w:num w:numId="17">
    <w:abstractNumId w:val="4"/>
  </w:num>
  <w:num w:numId="18">
    <w:abstractNumId w:val="3"/>
  </w:num>
  <w:num w:numId="19">
    <w:abstractNumId w:val="11"/>
  </w:num>
  <w:num w:numId="2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E7"/>
    <w:rsid w:val="000012FC"/>
    <w:rsid w:val="00006AB6"/>
    <w:rsid w:val="0001235D"/>
    <w:rsid w:val="000219CA"/>
    <w:rsid w:val="00026293"/>
    <w:rsid w:val="0002696E"/>
    <w:rsid w:val="00036726"/>
    <w:rsid w:val="000443EC"/>
    <w:rsid w:val="0004771F"/>
    <w:rsid w:val="00051499"/>
    <w:rsid w:val="00056180"/>
    <w:rsid w:val="00060854"/>
    <w:rsid w:val="00073657"/>
    <w:rsid w:val="00081A4C"/>
    <w:rsid w:val="00081D2E"/>
    <w:rsid w:val="000857FD"/>
    <w:rsid w:val="00085FCF"/>
    <w:rsid w:val="000925C0"/>
    <w:rsid w:val="0009687F"/>
    <w:rsid w:val="000A5C44"/>
    <w:rsid w:val="000C7AAB"/>
    <w:rsid w:val="000E1DB6"/>
    <w:rsid w:val="000E58A3"/>
    <w:rsid w:val="000E5924"/>
    <w:rsid w:val="000E7B19"/>
    <w:rsid w:val="00101C3E"/>
    <w:rsid w:val="00114BFA"/>
    <w:rsid w:val="00132B6C"/>
    <w:rsid w:val="001477EF"/>
    <w:rsid w:val="00150C1F"/>
    <w:rsid w:val="00152031"/>
    <w:rsid w:val="0015556D"/>
    <w:rsid w:val="00157D67"/>
    <w:rsid w:val="00163706"/>
    <w:rsid w:val="00175B5E"/>
    <w:rsid w:val="0018294C"/>
    <w:rsid w:val="0018297D"/>
    <w:rsid w:val="00182AC6"/>
    <w:rsid w:val="001865F0"/>
    <w:rsid w:val="00187287"/>
    <w:rsid w:val="0018794A"/>
    <w:rsid w:val="001A1249"/>
    <w:rsid w:val="001A58B1"/>
    <w:rsid w:val="001B0A16"/>
    <w:rsid w:val="001B278B"/>
    <w:rsid w:val="001B565B"/>
    <w:rsid w:val="001B64EE"/>
    <w:rsid w:val="001D4058"/>
    <w:rsid w:val="001E450F"/>
    <w:rsid w:val="001E7598"/>
    <w:rsid w:val="001F05D9"/>
    <w:rsid w:val="001F2E9A"/>
    <w:rsid w:val="001F3C29"/>
    <w:rsid w:val="001F469C"/>
    <w:rsid w:val="001F71D1"/>
    <w:rsid w:val="00204189"/>
    <w:rsid w:val="00211845"/>
    <w:rsid w:val="00220F8E"/>
    <w:rsid w:val="0023440F"/>
    <w:rsid w:val="002444A3"/>
    <w:rsid w:val="002501FD"/>
    <w:rsid w:val="00253B9B"/>
    <w:rsid w:val="00262CE9"/>
    <w:rsid w:val="00264C29"/>
    <w:rsid w:val="00273A72"/>
    <w:rsid w:val="00277AA4"/>
    <w:rsid w:val="00285DED"/>
    <w:rsid w:val="002A6AEC"/>
    <w:rsid w:val="002A7523"/>
    <w:rsid w:val="002B234E"/>
    <w:rsid w:val="002B591C"/>
    <w:rsid w:val="002E189A"/>
    <w:rsid w:val="002E22C0"/>
    <w:rsid w:val="002E3A4F"/>
    <w:rsid w:val="002E43CB"/>
    <w:rsid w:val="002E681B"/>
    <w:rsid w:val="002F563A"/>
    <w:rsid w:val="00302DB0"/>
    <w:rsid w:val="00310D32"/>
    <w:rsid w:val="003128A7"/>
    <w:rsid w:val="00312B26"/>
    <w:rsid w:val="00351750"/>
    <w:rsid w:val="0035565C"/>
    <w:rsid w:val="003609A1"/>
    <w:rsid w:val="003715EA"/>
    <w:rsid w:val="00376952"/>
    <w:rsid w:val="00376D7A"/>
    <w:rsid w:val="003776DD"/>
    <w:rsid w:val="0039597C"/>
    <w:rsid w:val="003A0B62"/>
    <w:rsid w:val="003A6338"/>
    <w:rsid w:val="003A6CAD"/>
    <w:rsid w:val="003B5022"/>
    <w:rsid w:val="003C5293"/>
    <w:rsid w:val="003C79AE"/>
    <w:rsid w:val="003D5D14"/>
    <w:rsid w:val="003E0B19"/>
    <w:rsid w:val="003F2F67"/>
    <w:rsid w:val="003F3F31"/>
    <w:rsid w:val="003F5C75"/>
    <w:rsid w:val="003F6A15"/>
    <w:rsid w:val="003F6C8C"/>
    <w:rsid w:val="00402E66"/>
    <w:rsid w:val="00405846"/>
    <w:rsid w:val="00414AEA"/>
    <w:rsid w:val="00417092"/>
    <w:rsid w:val="00417379"/>
    <w:rsid w:val="00422F65"/>
    <w:rsid w:val="0042306F"/>
    <w:rsid w:val="00452390"/>
    <w:rsid w:val="00452A8D"/>
    <w:rsid w:val="0045751C"/>
    <w:rsid w:val="004650A3"/>
    <w:rsid w:val="004710D0"/>
    <w:rsid w:val="004729DF"/>
    <w:rsid w:val="00473312"/>
    <w:rsid w:val="004778B8"/>
    <w:rsid w:val="00492A53"/>
    <w:rsid w:val="0049373D"/>
    <w:rsid w:val="004A1139"/>
    <w:rsid w:val="004A2369"/>
    <w:rsid w:val="004A4376"/>
    <w:rsid w:val="004B0799"/>
    <w:rsid w:val="004B14E7"/>
    <w:rsid w:val="004B3E00"/>
    <w:rsid w:val="004B6A4D"/>
    <w:rsid w:val="004C1926"/>
    <w:rsid w:val="004D0A20"/>
    <w:rsid w:val="004D3D71"/>
    <w:rsid w:val="004E1A7E"/>
    <w:rsid w:val="004E2BC6"/>
    <w:rsid w:val="004F06F6"/>
    <w:rsid w:val="004F2402"/>
    <w:rsid w:val="004F29BF"/>
    <w:rsid w:val="00507F4B"/>
    <w:rsid w:val="00513C69"/>
    <w:rsid w:val="00522937"/>
    <w:rsid w:val="0052651A"/>
    <w:rsid w:val="00533EDF"/>
    <w:rsid w:val="0053788D"/>
    <w:rsid w:val="0054461F"/>
    <w:rsid w:val="00544ADE"/>
    <w:rsid w:val="00551221"/>
    <w:rsid w:val="00554AF4"/>
    <w:rsid w:val="005678F8"/>
    <w:rsid w:val="00573212"/>
    <w:rsid w:val="005820FC"/>
    <w:rsid w:val="00590C8D"/>
    <w:rsid w:val="00592E02"/>
    <w:rsid w:val="00594F32"/>
    <w:rsid w:val="005A37E0"/>
    <w:rsid w:val="005B5128"/>
    <w:rsid w:val="005B56F2"/>
    <w:rsid w:val="005C6797"/>
    <w:rsid w:val="005C7749"/>
    <w:rsid w:val="005D0D42"/>
    <w:rsid w:val="005D67CF"/>
    <w:rsid w:val="005E764B"/>
    <w:rsid w:val="005F4203"/>
    <w:rsid w:val="00601AEC"/>
    <w:rsid w:val="00616CDE"/>
    <w:rsid w:val="00625E8F"/>
    <w:rsid w:val="00626421"/>
    <w:rsid w:val="00627850"/>
    <w:rsid w:val="006304F3"/>
    <w:rsid w:val="00655E3A"/>
    <w:rsid w:val="00663CFA"/>
    <w:rsid w:val="0066786B"/>
    <w:rsid w:val="00687AE1"/>
    <w:rsid w:val="00691B4A"/>
    <w:rsid w:val="00693806"/>
    <w:rsid w:val="0069627E"/>
    <w:rsid w:val="006B3F7D"/>
    <w:rsid w:val="006B7422"/>
    <w:rsid w:val="006C1DE2"/>
    <w:rsid w:val="006C4A4C"/>
    <w:rsid w:val="006C59E9"/>
    <w:rsid w:val="006C78D4"/>
    <w:rsid w:val="006C7B12"/>
    <w:rsid w:val="006D3EE1"/>
    <w:rsid w:val="006E0EF9"/>
    <w:rsid w:val="006F6DC5"/>
    <w:rsid w:val="00703F84"/>
    <w:rsid w:val="00712B99"/>
    <w:rsid w:val="00713689"/>
    <w:rsid w:val="00720F25"/>
    <w:rsid w:val="007259D8"/>
    <w:rsid w:val="00732621"/>
    <w:rsid w:val="00735FC1"/>
    <w:rsid w:val="00736F1F"/>
    <w:rsid w:val="007459D5"/>
    <w:rsid w:val="00774F53"/>
    <w:rsid w:val="00781529"/>
    <w:rsid w:val="00795D2E"/>
    <w:rsid w:val="00796412"/>
    <w:rsid w:val="007A25BE"/>
    <w:rsid w:val="007A5128"/>
    <w:rsid w:val="007A6BEC"/>
    <w:rsid w:val="007B78D9"/>
    <w:rsid w:val="007B7D93"/>
    <w:rsid w:val="007C04E9"/>
    <w:rsid w:val="007C0F1D"/>
    <w:rsid w:val="007C54E7"/>
    <w:rsid w:val="007C74E4"/>
    <w:rsid w:val="007D1AC2"/>
    <w:rsid w:val="007D4256"/>
    <w:rsid w:val="007D650D"/>
    <w:rsid w:val="007E349E"/>
    <w:rsid w:val="007F4569"/>
    <w:rsid w:val="0081656A"/>
    <w:rsid w:val="008267C9"/>
    <w:rsid w:val="00830816"/>
    <w:rsid w:val="00830D2E"/>
    <w:rsid w:val="00834284"/>
    <w:rsid w:val="00853934"/>
    <w:rsid w:val="008572F7"/>
    <w:rsid w:val="0086019C"/>
    <w:rsid w:val="00867C5B"/>
    <w:rsid w:val="00882E7C"/>
    <w:rsid w:val="00887C19"/>
    <w:rsid w:val="00895E78"/>
    <w:rsid w:val="0089709A"/>
    <w:rsid w:val="008B66B2"/>
    <w:rsid w:val="008B66CF"/>
    <w:rsid w:val="008B7D48"/>
    <w:rsid w:val="008C162E"/>
    <w:rsid w:val="008D09C9"/>
    <w:rsid w:val="008E2B95"/>
    <w:rsid w:val="008E4411"/>
    <w:rsid w:val="008F0E78"/>
    <w:rsid w:val="008F19B9"/>
    <w:rsid w:val="008F1A50"/>
    <w:rsid w:val="00904C5C"/>
    <w:rsid w:val="009200D6"/>
    <w:rsid w:val="00922185"/>
    <w:rsid w:val="009236BE"/>
    <w:rsid w:val="00937F71"/>
    <w:rsid w:val="00942BE1"/>
    <w:rsid w:val="00951146"/>
    <w:rsid w:val="00956D7D"/>
    <w:rsid w:val="00957932"/>
    <w:rsid w:val="00981CF2"/>
    <w:rsid w:val="009856E1"/>
    <w:rsid w:val="00991161"/>
    <w:rsid w:val="009933E7"/>
    <w:rsid w:val="009941EB"/>
    <w:rsid w:val="00994A3C"/>
    <w:rsid w:val="009B0ACA"/>
    <w:rsid w:val="009B60FA"/>
    <w:rsid w:val="009D0EC3"/>
    <w:rsid w:val="009D2A7B"/>
    <w:rsid w:val="009D32C0"/>
    <w:rsid w:val="009D793B"/>
    <w:rsid w:val="009E7D05"/>
    <w:rsid w:val="009E7DAE"/>
    <w:rsid w:val="009F377C"/>
    <w:rsid w:val="009F67EC"/>
    <w:rsid w:val="009F6BDF"/>
    <w:rsid w:val="00A15419"/>
    <w:rsid w:val="00A17115"/>
    <w:rsid w:val="00A25F7E"/>
    <w:rsid w:val="00A27128"/>
    <w:rsid w:val="00A3389E"/>
    <w:rsid w:val="00A41483"/>
    <w:rsid w:val="00A43B81"/>
    <w:rsid w:val="00A46B32"/>
    <w:rsid w:val="00A5411C"/>
    <w:rsid w:val="00A61307"/>
    <w:rsid w:val="00A61E63"/>
    <w:rsid w:val="00A67437"/>
    <w:rsid w:val="00A731E5"/>
    <w:rsid w:val="00A863E7"/>
    <w:rsid w:val="00A913BD"/>
    <w:rsid w:val="00A917E5"/>
    <w:rsid w:val="00A974AA"/>
    <w:rsid w:val="00AB39DB"/>
    <w:rsid w:val="00AB5A28"/>
    <w:rsid w:val="00AC44DE"/>
    <w:rsid w:val="00AD3A60"/>
    <w:rsid w:val="00AD3F51"/>
    <w:rsid w:val="00AE4764"/>
    <w:rsid w:val="00AE4998"/>
    <w:rsid w:val="00AF6CB5"/>
    <w:rsid w:val="00AF6DE8"/>
    <w:rsid w:val="00B01DFC"/>
    <w:rsid w:val="00B05C73"/>
    <w:rsid w:val="00B1413C"/>
    <w:rsid w:val="00B14B55"/>
    <w:rsid w:val="00B15DA3"/>
    <w:rsid w:val="00B26867"/>
    <w:rsid w:val="00B2734F"/>
    <w:rsid w:val="00B427F7"/>
    <w:rsid w:val="00B45928"/>
    <w:rsid w:val="00B468B6"/>
    <w:rsid w:val="00B47934"/>
    <w:rsid w:val="00B61714"/>
    <w:rsid w:val="00B64CA3"/>
    <w:rsid w:val="00B7089E"/>
    <w:rsid w:val="00B802E7"/>
    <w:rsid w:val="00B87352"/>
    <w:rsid w:val="00B94A8C"/>
    <w:rsid w:val="00BA018E"/>
    <w:rsid w:val="00BA3DBF"/>
    <w:rsid w:val="00BA5DF5"/>
    <w:rsid w:val="00BB31C7"/>
    <w:rsid w:val="00BB55D0"/>
    <w:rsid w:val="00BB66EC"/>
    <w:rsid w:val="00BB7CC5"/>
    <w:rsid w:val="00BC0428"/>
    <w:rsid w:val="00BC488F"/>
    <w:rsid w:val="00BD11C6"/>
    <w:rsid w:val="00BD5332"/>
    <w:rsid w:val="00BE2B3E"/>
    <w:rsid w:val="00BF0A59"/>
    <w:rsid w:val="00BF2E6E"/>
    <w:rsid w:val="00BF3A03"/>
    <w:rsid w:val="00C04056"/>
    <w:rsid w:val="00C042D2"/>
    <w:rsid w:val="00C04851"/>
    <w:rsid w:val="00C059C3"/>
    <w:rsid w:val="00C05B3E"/>
    <w:rsid w:val="00C10CD8"/>
    <w:rsid w:val="00C16B23"/>
    <w:rsid w:val="00C26547"/>
    <w:rsid w:val="00C3036C"/>
    <w:rsid w:val="00C31859"/>
    <w:rsid w:val="00C35BCB"/>
    <w:rsid w:val="00C3648E"/>
    <w:rsid w:val="00C37143"/>
    <w:rsid w:val="00C50FE7"/>
    <w:rsid w:val="00C6349F"/>
    <w:rsid w:val="00C66F26"/>
    <w:rsid w:val="00C71184"/>
    <w:rsid w:val="00C752E5"/>
    <w:rsid w:val="00C75B79"/>
    <w:rsid w:val="00C82E5E"/>
    <w:rsid w:val="00C83182"/>
    <w:rsid w:val="00C84613"/>
    <w:rsid w:val="00C85B60"/>
    <w:rsid w:val="00C90650"/>
    <w:rsid w:val="00C913B3"/>
    <w:rsid w:val="00C94086"/>
    <w:rsid w:val="00CA40CE"/>
    <w:rsid w:val="00CA774A"/>
    <w:rsid w:val="00CC0B5C"/>
    <w:rsid w:val="00CC1DF5"/>
    <w:rsid w:val="00CC600A"/>
    <w:rsid w:val="00CC68A5"/>
    <w:rsid w:val="00CD3163"/>
    <w:rsid w:val="00CD33B5"/>
    <w:rsid w:val="00CD36B6"/>
    <w:rsid w:val="00CD470F"/>
    <w:rsid w:val="00CE251F"/>
    <w:rsid w:val="00CE54DA"/>
    <w:rsid w:val="00CE5BC9"/>
    <w:rsid w:val="00CE7CCA"/>
    <w:rsid w:val="00CF58BF"/>
    <w:rsid w:val="00D02A6B"/>
    <w:rsid w:val="00D06169"/>
    <w:rsid w:val="00D12651"/>
    <w:rsid w:val="00D14D46"/>
    <w:rsid w:val="00D165B0"/>
    <w:rsid w:val="00D20DF9"/>
    <w:rsid w:val="00D22D8E"/>
    <w:rsid w:val="00D270DE"/>
    <w:rsid w:val="00D300F2"/>
    <w:rsid w:val="00D329E0"/>
    <w:rsid w:val="00D43DE6"/>
    <w:rsid w:val="00D44940"/>
    <w:rsid w:val="00D47A67"/>
    <w:rsid w:val="00D55443"/>
    <w:rsid w:val="00D556D4"/>
    <w:rsid w:val="00D60310"/>
    <w:rsid w:val="00D6105A"/>
    <w:rsid w:val="00D65269"/>
    <w:rsid w:val="00D81C0B"/>
    <w:rsid w:val="00D94674"/>
    <w:rsid w:val="00D94DBC"/>
    <w:rsid w:val="00DA2939"/>
    <w:rsid w:val="00DA3308"/>
    <w:rsid w:val="00DB4E8E"/>
    <w:rsid w:val="00DC2EB6"/>
    <w:rsid w:val="00DC35D9"/>
    <w:rsid w:val="00DC6250"/>
    <w:rsid w:val="00DD0019"/>
    <w:rsid w:val="00DD17BC"/>
    <w:rsid w:val="00DD677A"/>
    <w:rsid w:val="00DE0223"/>
    <w:rsid w:val="00DE4233"/>
    <w:rsid w:val="00DE4976"/>
    <w:rsid w:val="00DF1EA1"/>
    <w:rsid w:val="00DF45DF"/>
    <w:rsid w:val="00DF628E"/>
    <w:rsid w:val="00E01E3F"/>
    <w:rsid w:val="00E04668"/>
    <w:rsid w:val="00E0658C"/>
    <w:rsid w:val="00E115C9"/>
    <w:rsid w:val="00E1328D"/>
    <w:rsid w:val="00E16666"/>
    <w:rsid w:val="00E178B2"/>
    <w:rsid w:val="00E20D42"/>
    <w:rsid w:val="00E26C98"/>
    <w:rsid w:val="00E4241C"/>
    <w:rsid w:val="00E53EF1"/>
    <w:rsid w:val="00E63E26"/>
    <w:rsid w:val="00E73D03"/>
    <w:rsid w:val="00E879F9"/>
    <w:rsid w:val="00E87F9F"/>
    <w:rsid w:val="00EA1AB6"/>
    <w:rsid w:val="00EA3F34"/>
    <w:rsid w:val="00EB0482"/>
    <w:rsid w:val="00EC06D5"/>
    <w:rsid w:val="00EC5DDD"/>
    <w:rsid w:val="00EC7B86"/>
    <w:rsid w:val="00ED531C"/>
    <w:rsid w:val="00ED6636"/>
    <w:rsid w:val="00EE0B9D"/>
    <w:rsid w:val="00EE5F84"/>
    <w:rsid w:val="00EF3270"/>
    <w:rsid w:val="00EF51A5"/>
    <w:rsid w:val="00EF51DA"/>
    <w:rsid w:val="00EF7B2D"/>
    <w:rsid w:val="00F05A7B"/>
    <w:rsid w:val="00F120C1"/>
    <w:rsid w:val="00F14BBE"/>
    <w:rsid w:val="00F2641F"/>
    <w:rsid w:val="00F45952"/>
    <w:rsid w:val="00F57757"/>
    <w:rsid w:val="00F628D4"/>
    <w:rsid w:val="00F63CD6"/>
    <w:rsid w:val="00F733E8"/>
    <w:rsid w:val="00F852DF"/>
    <w:rsid w:val="00F92A32"/>
    <w:rsid w:val="00F95792"/>
    <w:rsid w:val="00FB4812"/>
    <w:rsid w:val="00FC0158"/>
    <w:rsid w:val="00FC60AD"/>
    <w:rsid w:val="00FC6904"/>
    <w:rsid w:val="00FD5348"/>
    <w:rsid w:val="00FE53B5"/>
    <w:rsid w:val="00FE5FAA"/>
    <w:rsid w:val="00FF2161"/>
    <w:rsid w:val="00FF5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92E51"/>
  <w14:defaultImageDpi w14:val="32767"/>
  <w15:chartTrackingRefBased/>
  <w15:docId w15:val="{2318FC24-AF68-7D47-8F69-35E50FE6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Closing"/>
    <w:rsid w:val="00C37143"/>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uiPriority w:val="9"/>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15419"/>
    <w:pPr>
      <w:spacing w:before="100" w:beforeAutospacing="1" w:after="100" w:afterAutospacing="1" w:line="240" w:lineRule="auto"/>
      <w:outlineLvl w:val="4"/>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4"/>
      </w:numPr>
      <w:spacing w:line="240" w:lineRule="auto"/>
      <w:jc w:val="both"/>
    </w:pPr>
    <w:rPr>
      <w:lang w:val="en-US"/>
    </w:rPr>
  </w:style>
  <w:style w:type="paragraph" w:styleId="ListParagraph">
    <w:name w:val="List Paragraph"/>
    <w:basedOn w:val="Normal"/>
    <w:uiPriority w:val="34"/>
    <w:rsid w:val="00C37143"/>
    <w:pPr>
      <w:numPr>
        <w:numId w:val="5"/>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3"/>
      </w:numPr>
      <w:spacing w:line="240" w:lineRule="auto"/>
    </w:pPr>
  </w:style>
  <w:style w:type="paragraph" w:customStyle="1" w:styleId="BAPLHeading1">
    <w:name w:val="BAPL Heading 1"/>
    <w:basedOn w:val="Heading1"/>
    <w:next w:val="BAPLTextNormal"/>
    <w:qFormat/>
    <w:rsid w:val="00C37143"/>
    <w:pPr>
      <w:pageBreakBefore/>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uiPriority w:val="9"/>
    <w:semiHidden/>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1E7598"/>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tblStylePr w:type="lastRow">
      <w:rPr>
        <w:b/>
        <w:color w:val="FFFFFF" w:themeColor="background1"/>
        <w:sz w:val="20"/>
      </w:rPr>
      <w:tbl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b/>
      <w:bCs/>
      <w:sz w:val="24"/>
      <w:szCs w:val="24"/>
    </w:rPr>
  </w:style>
  <w:style w:type="paragraph" w:styleId="TOC2">
    <w:name w:val="toc 2"/>
    <w:basedOn w:val="Normal"/>
    <w:next w:val="Normal"/>
    <w:uiPriority w:val="39"/>
    <w:unhideWhenUsed/>
    <w:rsid w:val="00C37143"/>
    <w:pPr>
      <w:spacing w:after="0"/>
      <w:ind w:left="200"/>
    </w:pPr>
    <w:rPr>
      <w:rFonts w:asciiTheme="minorHAnsi" w:hAnsi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C37143"/>
    <w:pPr>
      <w:spacing w:after="0"/>
      <w:ind w:left="600"/>
    </w:pPr>
    <w:rPr>
      <w:rFonts w:asciiTheme="minorHAnsi" w:hAnsi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rPr>
  </w:style>
  <w:style w:type="paragraph" w:customStyle="1" w:styleId="BAPLAppendix">
    <w:name w:val="BAPL Appendix"/>
    <w:basedOn w:val="BAPLHeading1"/>
    <w:next w:val="BAPLTextNormal"/>
    <w:qFormat/>
    <w:rsid w:val="00C37143"/>
  </w:style>
  <w:style w:type="paragraph" w:customStyle="1" w:styleId="TableText">
    <w:name w:val="Table Text"/>
    <w:aliases w:val="... +...,8 pt,Auto,Top: (Single solid line,fmstabletext,fmstabletext + Courier New,fmstabletext Char Char Char,fmstabletext Char Char Char Char Char,fmstabletext Char Char Char Char Char Char,tt"/>
    <w:basedOn w:val="Normal"/>
    <w:link w:val="TableTextChar"/>
    <w:rsid w:val="00376952"/>
    <w:pPr>
      <w:widowControl w:val="0"/>
      <w:spacing w:before="60" w:line="240" w:lineRule="auto"/>
      <w:contextualSpacing/>
      <w:jc w:val="both"/>
    </w:pPr>
    <w:rPr>
      <w:rFonts w:eastAsia="Times New Roman" w:cs="Times New Roman"/>
      <w:iCs/>
      <w:kern w:val="28"/>
      <w:lang w:eastAsia="en-US"/>
    </w:rPr>
  </w:style>
  <w:style w:type="paragraph" w:styleId="BodyText">
    <w:name w:val="Body Text"/>
    <w:basedOn w:val="Normal"/>
    <w:link w:val="BodyTextChar"/>
    <w:rsid w:val="00376952"/>
    <w:pPr>
      <w:widowControl w:val="0"/>
      <w:spacing w:after="120" w:line="240" w:lineRule="auto"/>
      <w:jc w:val="both"/>
    </w:pPr>
    <w:rPr>
      <w:rFonts w:eastAsia="Times New Roman" w:cs="Times New Roman"/>
      <w:lang w:eastAsia="en-AU"/>
    </w:rPr>
  </w:style>
  <w:style w:type="character" w:customStyle="1" w:styleId="BodyTextChar">
    <w:name w:val="Body Text Char"/>
    <w:basedOn w:val="DefaultParagraphFont"/>
    <w:link w:val="BodyText"/>
    <w:rsid w:val="00376952"/>
    <w:rPr>
      <w:rFonts w:ascii="Tahoma" w:eastAsia="Times New Roman" w:hAnsi="Tahoma" w:cs="Times New Roman"/>
      <w:sz w:val="20"/>
      <w:szCs w:val="20"/>
      <w:lang w:val="en-AU" w:eastAsia="en-AU"/>
    </w:rPr>
  </w:style>
  <w:style w:type="character" w:customStyle="1" w:styleId="TableTextChar">
    <w:name w:val="Table Text Char"/>
    <w:link w:val="TableText"/>
    <w:rsid w:val="00376952"/>
    <w:rPr>
      <w:rFonts w:ascii="Tahoma" w:eastAsia="Times New Roman" w:hAnsi="Tahoma" w:cs="Times New Roman"/>
      <w:iCs/>
      <w:kern w:val="28"/>
      <w:sz w:val="20"/>
      <w:szCs w:val="20"/>
      <w:lang w:val="en-AU"/>
    </w:rPr>
  </w:style>
  <w:style w:type="paragraph" w:customStyle="1" w:styleId="Level1text">
    <w:name w:val="Level 1 text"/>
    <w:basedOn w:val="Normal"/>
    <w:rsid w:val="00132B6C"/>
    <w:pPr>
      <w:widowControl w:val="0"/>
      <w:numPr>
        <w:numId w:val="6"/>
      </w:numPr>
      <w:spacing w:line="240" w:lineRule="auto"/>
      <w:ind w:left="425" w:firstLine="0"/>
      <w:jc w:val="both"/>
      <w:outlineLvl w:val="0"/>
    </w:pPr>
    <w:rPr>
      <w:rFonts w:eastAsia="Times New Roman" w:cs="Times New Roman"/>
      <w:b/>
      <w:smallCaps/>
      <w:snapToGrid w:val="0"/>
      <w:kern w:val="28"/>
      <w:lang w:eastAsia="en-US"/>
    </w:rPr>
  </w:style>
  <w:style w:type="paragraph" w:styleId="TableofFigures">
    <w:name w:val="table of figures"/>
    <w:basedOn w:val="Normal"/>
    <w:next w:val="Normal"/>
    <w:uiPriority w:val="99"/>
    <w:unhideWhenUsed/>
    <w:rsid w:val="00253B9B"/>
    <w:pPr>
      <w:spacing w:after="0"/>
      <w:ind w:left="400" w:hanging="400"/>
      <w:jc w:val="center"/>
    </w:pPr>
    <w:rPr>
      <w:rFonts w:asciiTheme="minorHAnsi" w:hAnsiTheme="minorHAnsi"/>
      <w:b/>
      <w:bCs/>
      <w:i/>
      <w:iCs/>
    </w:rPr>
  </w:style>
  <w:style w:type="paragraph" w:customStyle="1" w:styleId="6Text">
    <w:name w:val="6. Text"/>
    <w:basedOn w:val="Normal"/>
    <w:link w:val="6TextCharChar"/>
    <w:rsid w:val="00F120C1"/>
    <w:pPr>
      <w:numPr>
        <w:numId w:val="7"/>
      </w:numPr>
      <w:spacing w:after="120" w:line="300" w:lineRule="atLeast"/>
    </w:pPr>
    <w:rPr>
      <w:rFonts w:ascii="Arial" w:eastAsia="Times New Roman" w:hAnsi="Arial" w:cs="Arial"/>
      <w:sz w:val="22"/>
      <w:szCs w:val="24"/>
      <w:lang w:eastAsia="en-US"/>
    </w:rPr>
  </w:style>
  <w:style w:type="character" w:customStyle="1" w:styleId="6TextCharChar">
    <w:name w:val="6. Text Char Char"/>
    <w:link w:val="6Text"/>
    <w:rsid w:val="00F120C1"/>
    <w:rPr>
      <w:rFonts w:ascii="Arial" w:eastAsia="Times New Roman" w:hAnsi="Arial" w:cs="Arial"/>
      <w:sz w:val="22"/>
      <w:lang w:val="en-AU"/>
    </w:rPr>
  </w:style>
  <w:style w:type="paragraph" w:customStyle="1" w:styleId="6bSubParagraphNumbered">
    <w:name w:val="6b. Sub Paragraph (Numbered)"/>
    <w:basedOn w:val="Normal"/>
    <w:rsid w:val="00F120C1"/>
    <w:pPr>
      <w:numPr>
        <w:ilvl w:val="1"/>
        <w:numId w:val="7"/>
      </w:numPr>
      <w:spacing w:after="120" w:line="300" w:lineRule="atLeast"/>
    </w:pPr>
    <w:rPr>
      <w:rFonts w:ascii="Arial" w:eastAsia="Calibri" w:hAnsi="Arial" w:cs="Times New Roman"/>
      <w:color w:val="000000"/>
      <w:sz w:val="22"/>
      <w:szCs w:val="22"/>
      <w:lang w:eastAsia="en-US"/>
    </w:rPr>
  </w:style>
  <w:style w:type="paragraph" w:customStyle="1" w:styleId="6aSubParagraphBullet">
    <w:name w:val="6a. Sub Paragraph (Bullet)"/>
    <w:basedOn w:val="Normal"/>
    <w:rsid w:val="00F120C1"/>
    <w:pPr>
      <w:numPr>
        <w:numId w:val="8"/>
      </w:numPr>
      <w:tabs>
        <w:tab w:val="num" w:pos="1134"/>
      </w:tabs>
      <w:spacing w:after="120" w:line="300" w:lineRule="atLeast"/>
    </w:pPr>
    <w:rPr>
      <w:rFonts w:ascii="Arial" w:eastAsia="Calibri" w:hAnsi="Arial" w:cs="Times New Roman"/>
      <w:color w:val="000000"/>
      <w:sz w:val="22"/>
      <w:szCs w:val="22"/>
      <w:lang w:eastAsia="en-US"/>
    </w:rPr>
  </w:style>
  <w:style w:type="paragraph" w:customStyle="1" w:styleId="BodyText-List">
    <w:name w:val="Body Text - List"/>
    <w:rsid w:val="009E7D05"/>
    <w:pPr>
      <w:spacing w:after="120"/>
    </w:pPr>
    <w:rPr>
      <w:rFonts w:ascii="Arial" w:eastAsia="Times New Roman" w:hAnsi="Arial" w:cs="Arial"/>
      <w:sz w:val="20"/>
      <w:lang w:val="en-AU"/>
    </w:rPr>
  </w:style>
  <w:style w:type="character" w:customStyle="1" w:styleId="Bullet-Blue">
    <w:name w:val="Bullet - Blue"/>
    <w:rsid w:val="009E7D05"/>
    <w:rPr>
      <w:rFonts w:ascii="Arial" w:eastAsia="Times" w:hAnsi="Arial" w:cs="Arial"/>
      <w:color w:val="0000FF"/>
    </w:rPr>
  </w:style>
  <w:style w:type="paragraph" w:customStyle="1" w:styleId="BodyText-Bold">
    <w:name w:val="Body Text - Bold"/>
    <w:link w:val="BodyText-BoldChar"/>
    <w:rsid w:val="009E7D05"/>
    <w:pPr>
      <w:spacing w:before="120" w:after="120"/>
      <w:ind w:left="794"/>
    </w:pPr>
    <w:rPr>
      <w:rFonts w:ascii="Arial" w:eastAsia="Times New Roman" w:hAnsi="Arial" w:cs="Arial"/>
      <w:b/>
      <w:sz w:val="20"/>
      <w:lang w:val="en-AU"/>
    </w:rPr>
  </w:style>
  <w:style w:type="character" w:customStyle="1" w:styleId="BodyText-BoldChar">
    <w:name w:val="Body Text - Bold Char"/>
    <w:link w:val="BodyText-Bold"/>
    <w:rsid w:val="009E7D05"/>
    <w:rPr>
      <w:rFonts w:ascii="Arial" w:eastAsia="Times New Roman" w:hAnsi="Arial" w:cs="Arial"/>
      <w:b/>
      <w:sz w:val="20"/>
      <w:lang w:val="en-AU"/>
    </w:rPr>
  </w:style>
  <w:style w:type="character" w:customStyle="1" w:styleId="BAPLTextNormalChar">
    <w:name w:val="BAPL Text Normal Char"/>
    <w:basedOn w:val="DefaultParagraphFont"/>
    <w:link w:val="BAPLTextNormal"/>
    <w:rsid w:val="009E7D05"/>
    <w:rPr>
      <w:rFonts w:ascii="Tahoma" w:eastAsia="PMingLiU" w:hAnsi="Tahoma" w:cs="Tahoma"/>
      <w:sz w:val="20"/>
      <w:szCs w:val="20"/>
      <w:lang w:val="en-AU" w:eastAsia="zh-TW"/>
    </w:rPr>
  </w:style>
  <w:style w:type="paragraph" w:styleId="BodyText3">
    <w:name w:val="Body Text 3"/>
    <w:basedOn w:val="Normal"/>
    <w:link w:val="BodyText3Char"/>
    <w:uiPriority w:val="99"/>
    <w:unhideWhenUsed/>
    <w:rsid w:val="00E115C9"/>
    <w:pPr>
      <w:spacing w:after="120"/>
    </w:pPr>
    <w:rPr>
      <w:sz w:val="16"/>
      <w:szCs w:val="16"/>
    </w:rPr>
  </w:style>
  <w:style w:type="character" w:customStyle="1" w:styleId="BodyText3Char">
    <w:name w:val="Body Text 3 Char"/>
    <w:basedOn w:val="DefaultParagraphFont"/>
    <w:link w:val="BodyText3"/>
    <w:uiPriority w:val="99"/>
    <w:rsid w:val="00E115C9"/>
    <w:rPr>
      <w:rFonts w:ascii="Tahoma" w:eastAsia="PMingLiU" w:hAnsi="Tahoma" w:cs="Tahoma"/>
      <w:sz w:val="16"/>
      <w:szCs w:val="16"/>
      <w:lang w:val="en-AU" w:eastAsia="zh-TW"/>
    </w:rPr>
  </w:style>
  <w:style w:type="paragraph" w:customStyle="1" w:styleId="NoStyle">
    <w:name w:val="No Style"/>
    <w:link w:val="NoStyleCharChar"/>
    <w:rsid w:val="000C7AAB"/>
    <w:rPr>
      <w:rFonts w:ascii="Arial" w:eastAsia="Times" w:hAnsi="Arial" w:cs="Arial"/>
      <w:sz w:val="20"/>
      <w:szCs w:val="30"/>
      <w:lang w:val="en-AU" w:eastAsia="en-AU"/>
    </w:rPr>
  </w:style>
  <w:style w:type="character" w:customStyle="1" w:styleId="NoStyleCharChar">
    <w:name w:val="No Style Char Char"/>
    <w:link w:val="NoStyle"/>
    <w:rsid w:val="000C7AAB"/>
    <w:rPr>
      <w:rFonts w:ascii="Arial" w:eastAsia="Times" w:hAnsi="Arial" w:cs="Arial"/>
      <w:sz w:val="20"/>
      <w:szCs w:val="30"/>
      <w:lang w:val="en-AU" w:eastAsia="en-AU"/>
    </w:rPr>
  </w:style>
  <w:style w:type="paragraph" w:customStyle="1" w:styleId="Explanation">
    <w:name w:val="Explanation"/>
    <w:basedOn w:val="BAPLTextNormal"/>
    <w:qFormat/>
    <w:rsid w:val="00402E66"/>
    <w:rPr>
      <w:rFonts w:eastAsia="Times"/>
      <w:i/>
      <w:iCs/>
      <w:color w:val="0000FF"/>
      <w:szCs w:val="30"/>
      <w:lang w:eastAsia="en-AU"/>
    </w:rPr>
  </w:style>
  <w:style w:type="character" w:customStyle="1" w:styleId="Heading5Char">
    <w:name w:val="Heading 5 Char"/>
    <w:basedOn w:val="DefaultParagraphFont"/>
    <w:link w:val="Heading5"/>
    <w:uiPriority w:val="9"/>
    <w:rsid w:val="00A15419"/>
    <w:rPr>
      <w:rFonts w:ascii="Times New Roman" w:eastAsia="Times New Roman" w:hAnsi="Times New Roman" w:cs="Times New Roman"/>
      <w:b/>
      <w:bCs/>
      <w:sz w:val="20"/>
      <w:szCs w:val="20"/>
      <w:lang w:val="en-AU" w:eastAsia="en-GB"/>
    </w:rPr>
  </w:style>
  <w:style w:type="character" w:customStyle="1" w:styleId="bad">
    <w:name w:val="bad"/>
    <w:basedOn w:val="DefaultParagraphFont"/>
    <w:rsid w:val="00A15419"/>
  </w:style>
  <w:style w:type="paragraph" w:styleId="NormalWeb">
    <w:name w:val="Normal (Web)"/>
    <w:basedOn w:val="Normal"/>
    <w:uiPriority w:val="99"/>
    <w:unhideWhenUsed/>
    <w:rsid w:val="002E189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96412"/>
    <w:rPr>
      <w:rFonts w:ascii="Tahoma" w:eastAsia="PMingLiU" w:hAnsi="Tahoma" w:cs="Tahoma"/>
      <w:sz w:val="20"/>
      <w:szCs w:val="20"/>
      <w:lang w:val="en-AU" w:eastAsia="zh-TW"/>
    </w:rPr>
  </w:style>
  <w:style w:type="character" w:styleId="PlaceholderText">
    <w:name w:val="Placeholder Text"/>
    <w:basedOn w:val="DefaultParagraphFont"/>
    <w:uiPriority w:val="99"/>
    <w:semiHidden/>
    <w:rsid w:val="00A61E63"/>
    <w:rPr>
      <w:color w:val="808080"/>
    </w:rPr>
  </w:style>
  <w:style w:type="character" w:styleId="UnresolvedMention">
    <w:name w:val="Unresolved Mention"/>
    <w:basedOn w:val="DefaultParagraphFont"/>
    <w:uiPriority w:val="99"/>
    <w:rsid w:val="00355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analysis.com.au" TargetMode="External"/><Relationship Id="rId18" Type="http://schemas.openxmlformats.org/officeDocument/2006/relationships/hyperlink" Target="https://www.professionalacademy.com/news/marketing-theories-swot-analysis" TargetMode="External"/><Relationship Id="rId26" Type="http://schemas.openxmlformats.org/officeDocument/2006/relationships/hyperlink" Target="https://www.wordstream.com/blog/ws/2017/07/05/online-advertising-costs"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mailto:info@business-analysis.com.au" TargetMode="External"/><Relationship Id="rId17" Type="http://schemas.openxmlformats.org/officeDocument/2006/relationships/footer" Target="footer2.xml"/><Relationship Id="rId25" Type="http://schemas.openxmlformats.org/officeDocument/2006/relationships/image" Target="media/image8.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image" Target="http://blackampersand.co/wp-content/uploads/2018/05/perceptual-map-template-images-product-positioning-ideas-powerpoint.jpg" TargetMode="Externa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nfo@business-analysis.com.au" TargetMode="External"/><Relationship Id="rId22" Type="http://schemas.openxmlformats.org/officeDocument/2006/relationships/diagramColors" Target="diagrams/colors1.xml"/><Relationship Id="rId27" Type="http://schemas.openxmlformats.org/officeDocument/2006/relationships/image" Target="media/image9.jpeg"/><Relationship Id="rId30" Type="http://schemas.openxmlformats.org/officeDocument/2006/relationships/footer" Target="footer3.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50D20A-D8E2-C945-91E2-D32756CE57E4}" type="doc">
      <dgm:prSet loTypeId="urn:microsoft.com/office/officeart/2005/8/layout/radial5#1" qsTypeId="urn:microsoft.com/office/officeart/2005/8/quickstyle/simple1" qsCatId="simple" csTypeId="urn:microsoft.com/office/officeart/2005/8/colors/accent1_2" csCatId="accent1" phldr="1"/>
      <dgm:spPr/>
      <dgm:t>
        <a:bodyPr/>
        <a:lstStyle/>
        <a:p>
          <a:endParaRPr lang="en-GB"/>
        </a:p>
      </dgm:t>
    </dgm:pt>
    <dgm:pt modelId="{49F822DA-98C5-B642-85D3-D9F8B2E544AF}">
      <dgm:prSet phldrT="[Text]"/>
      <dgm:spPr>
        <a:solidFill>
          <a:srgbClr val="13548E"/>
        </a:solidFill>
      </dgm:spPr>
      <dgm:t>
        <a:bodyPr/>
        <a:lstStyle/>
        <a:p>
          <a:pPr algn="ctr"/>
          <a:r>
            <a:rPr lang="en-GB"/>
            <a:t>Competitive Rivalry</a:t>
          </a:r>
        </a:p>
      </dgm:t>
    </dgm:pt>
    <dgm:pt modelId="{4A50908E-3C70-764A-A0E9-4B48C59E6335}" type="parTrans" cxnId="{C79CAF58-C8FC-1043-A1CF-ED9FE6CF1FEF}">
      <dgm:prSet/>
      <dgm:spPr/>
      <dgm:t>
        <a:bodyPr/>
        <a:lstStyle/>
        <a:p>
          <a:pPr algn="ctr"/>
          <a:endParaRPr lang="en-GB"/>
        </a:p>
      </dgm:t>
    </dgm:pt>
    <dgm:pt modelId="{C70523BE-F9F0-7044-9278-0FFC9B60AC4E}" type="sibTrans" cxnId="{C79CAF58-C8FC-1043-A1CF-ED9FE6CF1FEF}">
      <dgm:prSet/>
      <dgm:spPr/>
      <dgm:t>
        <a:bodyPr/>
        <a:lstStyle/>
        <a:p>
          <a:pPr algn="ctr"/>
          <a:endParaRPr lang="en-GB"/>
        </a:p>
      </dgm:t>
    </dgm:pt>
    <dgm:pt modelId="{88F4168D-F55C-8C4D-8F08-DC55CC18C3F2}">
      <dgm:prSet phldrT="[Text]"/>
      <dgm:spPr>
        <a:solidFill>
          <a:srgbClr val="13548E"/>
        </a:solidFill>
      </dgm:spPr>
      <dgm:t>
        <a:bodyPr/>
        <a:lstStyle/>
        <a:p>
          <a:pPr algn="ctr"/>
          <a:r>
            <a:rPr lang="en-GB"/>
            <a:t>Threat of the new entrants</a:t>
          </a:r>
        </a:p>
      </dgm:t>
    </dgm:pt>
    <dgm:pt modelId="{01DF5082-1DFB-2442-9E8A-17E8E15F0A9D}" type="parTrans" cxnId="{A9C00A04-DB42-3D42-82C1-853085B30E6A}">
      <dgm:prSet/>
      <dgm:spPr>
        <a:solidFill>
          <a:srgbClr val="13548E"/>
        </a:solidFill>
      </dgm:spPr>
      <dgm:t>
        <a:bodyPr/>
        <a:lstStyle/>
        <a:p>
          <a:pPr algn="ctr"/>
          <a:endParaRPr lang="en-GB"/>
        </a:p>
      </dgm:t>
    </dgm:pt>
    <dgm:pt modelId="{A2ECEC36-445A-E943-8EEA-53B2343C3E46}" type="sibTrans" cxnId="{A9C00A04-DB42-3D42-82C1-853085B30E6A}">
      <dgm:prSet/>
      <dgm:spPr/>
      <dgm:t>
        <a:bodyPr/>
        <a:lstStyle/>
        <a:p>
          <a:pPr algn="ctr"/>
          <a:endParaRPr lang="en-GB"/>
        </a:p>
      </dgm:t>
    </dgm:pt>
    <dgm:pt modelId="{47C285D9-B929-3240-9591-5FC82FE74B9D}">
      <dgm:prSet phldrT="[Text]"/>
      <dgm:spPr>
        <a:solidFill>
          <a:srgbClr val="13548E"/>
        </a:solidFill>
      </dgm:spPr>
      <dgm:t>
        <a:bodyPr/>
        <a:lstStyle/>
        <a:p>
          <a:pPr algn="ctr"/>
          <a:r>
            <a:rPr lang="en-GB"/>
            <a:t>Bargaining power of suppliers</a:t>
          </a:r>
        </a:p>
      </dgm:t>
    </dgm:pt>
    <dgm:pt modelId="{D24F4813-6809-7140-B452-DE489F239BC8}" type="parTrans" cxnId="{0AE6D851-E8ED-3142-A9D0-5A1A2FC89574}">
      <dgm:prSet/>
      <dgm:spPr>
        <a:solidFill>
          <a:srgbClr val="13548E"/>
        </a:solidFill>
      </dgm:spPr>
      <dgm:t>
        <a:bodyPr/>
        <a:lstStyle/>
        <a:p>
          <a:pPr algn="ctr"/>
          <a:endParaRPr lang="en-GB"/>
        </a:p>
      </dgm:t>
    </dgm:pt>
    <dgm:pt modelId="{A367BF42-6AE6-3945-856C-8AF800E29640}" type="sibTrans" cxnId="{0AE6D851-E8ED-3142-A9D0-5A1A2FC89574}">
      <dgm:prSet/>
      <dgm:spPr/>
      <dgm:t>
        <a:bodyPr/>
        <a:lstStyle/>
        <a:p>
          <a:pPr algn="ctr"/>
          <a:endParaRPr lang="en-GB"/>
        </a:p>
      </dgm:t>
    </dgm:pt>
    <dgm:pt modelId="{D770278C-CC0E-354C-9939-8BA0D8757EFF}">
      <dgm:prSet phldrT="[Text]"/>
      <dgm:spPr>
        <a:solidFill>
          <a:srgbClr val="13548E"/>
        </a:solidFill>
      </dgm:spPr>
      <dgm:t>
        <a:bodyPr/>
        <a:lstStyle/>
        <a:p>
          <a:pPr algn="ctr"/>
          <a:r>
            <a:rPr lang="en-GB"/>
            <a:t>Threat of substitutes</a:t>
          </a:r>
        </a:p>
      </dgm:t>
    </dgm:pt>
    <dgm:pt modelId="{61BD9409-89E7-EC45-B87A-97E4290A2614}" type="parTrans" cxnId="{7E68E30C-B01B-904D-AC6B-8EA47F6FDC4C}">
      <dgm:prSet/>
      <dgm:spPr>
        <a:solidFill>
          <a:srgbClr val="13548E"/>
        </a:solidFill>
      </dgm:spPr>
      <dgm:t>
        <a:bodyPr/>
        <a:lstStyle/>
        <a:p>
          <a:pPr algn="ctr"/>
          <a:endParaRPr lang="en-GB"/>
        </a:p>
      </dgm:t>
    </dgm:pt>
    <dgm:pt modelId="{CE40E245-50D4-254A-BE12-0D5B42A3A5D0}" type="sibTrans" cxnId="{7E68E30C-B01B-904D-AC6B-8EA47F6FDC4C}">
      <dgm:prSet/>
      <dgm:spPr/>
      <dgm:t>
        <a:bodyPr/>
        <a:lstStyle/>
        <a:p>
          <a:pPr algn="ctr"/>
          <a:endParaRPr lang="en-GB"/>
        </a:p>
      </dgm:t>
    </dgm:pt>
    <dgm:pt modelId="{1DC6E710-98D1-3349-98A9-6EB664F89BCD}">
      <dgm:prSet phldrT="[Text]"/>
      <dgm:spPr>
        <a:solidFill>
          <a:srgbClr val="13548E"/>
        </a:solidFill>
      </dgm:spPr>
      <dgm:t>
        <a:bodyPr/>
        <a:lstStyle/>
        <a:p>
          <a:pPr algn="ctr"/>
          <a:r>
            <a:rPr lang="en-GB"/>
            <a:t>Bargaining power of buyers</a:t>
          </a:r>
        </a:p>
      </dgm:t>
    </dgm:pt>
    <dgm:pt modelId="{C09FEE63-8B79-6346-8F94-2D558BC784CE}" type="parTrans" cxnId="{23E422C7-0A66-9842-9FA1-A17B1D3C10EA}">
      <dgm:prSet/>
      <dgm:spPr>
        <a:solidFill>
          <a:srgbClr val="13548E"/>
        </a:solidFill>
      </dgm:spPr>
      <dgm:t>
        <a:bodyPr/>
        <a:lstStyle/>
        <a:p>
          <a:pPr algn="ctr"/>
          <a:endParaRPr lang="en-GB"/>
        </a:p>
      </dgm:t>
    </dgm:pt>
    <dgm:pt modelId="{EE461CB3-4492-B34B-BD95-8E789CE95C2A}" type="sibTrans" cxnId="{23E422C7-0A66-9842-9FA1-A17B1D3C10EA}">
      <dgm:prSet/>
      <dgm:spPr/>
      <dgm:t>
        <a:bodyPr/>
        <a:lstStyle/>
        <a:p>
          <a:pPr algn="ctr"/>
          <a:endParaRPr lang="en-GB"/>
        </a:p>
      </dgm:t>
    </dgm:pt>
    <dgm:pt modelId="{639FCCA1-D11A-7949-B3A0-B823413F81B9}" type="pres">
      <dgm:prSet presAssocID="{8B50D20A-D8E2-C945-91E2-D32756CE57E4}" presName="Name0" presStyleCnt="0">
        <dgm:presLayoutVars>
          <dgm:chMax val="1"/>
          <dgm:dir/>
          <dgm:animLvl val="ctr"/>
          <dgm:resizeHandles val="exact"/>
        </dgm:presLayoutVars>
      </dgm:prSet>
      <dgm:spPr/>
    </dgm:pt>
    <dgm:pt modelId="{E713E0A4-F09B-6A41-90E9-38CD501FE74E}" type="pres">
      <dgm:prSet presAssocID="{49F822DA-98C5-B642-85D3-D9F8B2E544AF}" presName="centerShape" presStyleLbl="node0" presStyleIdx="0" presStyleCnt="1" custLinFactNeighborX="657" custLinFactNeighborY="1313"/>
      <dgm:spPr/>
    </dgm:pt>
    <dgm:pt modelId="{06951B5A-4949-0240-A34B-2ADB3B44D6B6}" type="pres">
      <dgm:prSet presAssocID="{01DF5082-1DFB-2442-9E8A-17E8E15F0A9D}" presName="parTrans" presStyleLbl="sibTrans2D1" presStyleIdx="0" presStyleCnt="4"/>
      <dgm:spPr/>
    </dgm:pt>
    <dgm:pt modelId="{0A9103C4-AAB6-C849-94FA-BF9C83009BE2}" type="pres">
      <dgm:prSet presAssocID="{01DF5082-1DFB-2442-9E8A-17E8E15F0A9D}" presName="connectorText" presStyleLbl="sibTrans2D1" presStyleIdx="0" presStyleCnt="4"/>
      <dgm:spPr/>
    </dgm:pt>
    <dgm:pt modelId="{BC2A6246-C030-B747-8DB6-D14525A573B6}" type="pres">
      <dgm:prSet presAssocID="{88F4168D-F55C-8C4D-8F08-DC55CC18C3F2}" presName="node" presStyleLbl="node1" presStyleIdx="0" presStyleCnt="4">
        <dgm:presLayoutVars>
          <dgm:bulletEnabled val="1"/>
        </dgm:presLayoutVars>
      </dgm:prSet>
      <dgm:spPr/>
    </dgm:pt>
    <dgm:pt modelId="{75B5A40C-296C-C645-9241-22632AA28515}" type="pres">
      <dgm:prSet presAssocID="{D24F4813-6809-7140-B452-DE489F239BC8}" presName="parTrans" presStyleLbl="sibTrans2D1" presStyleIdx="1" presStyleCnt="4"/>
      <dgm:spPr/>
    </dgm:pt>
    <dgm:pt modelId="{D2603BBE-AA13-724F-A156-9BF5E13309E4}" type="pres">
      <dgm:prSet presAssocID="{D24F4813-6809-7140-B452-DE489F239BC8}" presName="connectorText" presStyleLbl="sibTrans2D1" presStyleIdx="1" presStyleCnt="4"/>
      <dgm:spPr/>
    </dgm:pt>
    <dgm:pt modelId="{DB906269-64E6-F547-96F5-EBC01FFDD374}" type="pres">
      <dgm:prSet presAssocID="{47C285D9-B929-3240-9591-5FC82FE74B9D}" presName="node" presStyleLbl="node1" presStyleIdx="1" presStyleCnt="4">
        <dgm:presLayoutVars>
          <dgm:bulletEnabled val="1"/>
        </dgm:presLayoutVars>
      </dgm:prSet>
      <dgm:spPr/>
    </dgm:pt>
    <dgm:pt modelId="{E2BF07D6-EE17-DE44-A1D6-5EA238624E15}" type="pres">
      <dgm:prSet presAssocID="{61BD9409-89E7-EC45-B87A-97E4290A2614}" presName="parTrans" presStyleLbl="sibTrans2D1" presStyleIdx="2" presStyleCnt="4"/>
      <dgm:spPr/>
    </dgm:pt>
    <dgm:pt modelId="{156B6F1A-72EC-1B43-A2FD-CC7BD63409F6}" type="pres">
      <dgm:prSet presAssocID="{61BD9409-89E7-EC45-B87A-97E4290A2614}" presName="connectorText" presStyleLbl="sibTrans2D1" presStyleIdx="2" presStyleCnt="4"/>
      <dgm:spPr/>
    </dgm:pt>
    <dgm:pt modelId="{B1EA5AB8-AEC0-514A-8133-69048EBB37BD}" type="pres">
      <dgm:prSet presAssocID="{D770278C-CC0E-354C-9939-8BA0D8757EFF}" presName="node" presStyleLbl="node1" presStyleIdx="2" presStyleCnt="4">
        <dgm:presLayoutVars>
          <dgm:bulletEnabled val="1"/>
        </dgm:presLayoutVars>
      </dgm:prSet>
      <dgm:spPr/>
    </dgm:pt>
    <dgm:pt modelId="{E3178F23-A278-334D-AADA-DAAE59CC53D0}" type="pres">
      <dgm:prSet presAssocID="{C09FEE63-8B79-6346-8F94-2D558BC784CE}" presName="parTrans" presStyleLbl="sibTrans2D1" presStyleIdx="3" presStyleCnt="4"/>
      <dgm:spPr/>
    </dgm:pt>
    <dgm:pt modelId="{96F67B3C-5605-A440-8BEA-6DCBFC36A022}" type="pres">
      <dgm:prSet presAssocID="{C09FEE63-8B79-6346-8F94-2D558BC784CE}" presName="connectorText" presStyleLbl="sibTrans2D1" presStyleIdx="3" presStyleCnt="4"/>
      <dgm:spPr/>
    </dgm:pt>
    <dgm:pt modelId="{732EB6BD-6D69-D746-9F56-2068A6669219}" type="pres">
      <dgm:prSet presAssocID="{1DC6E710-98D1-3349-98A9-6EB664F89BCD}" presName="node" presStyleLbl="node1" presStyleIdx="3" presStyleCnt="4">
        <dgm:presLayoutVars>
          <dgm:bulletEnabled val="1"/>
        </dgm:presLayoutVars>
      </dgm:prSet>
      <dgm:spPr/>
    </dgm:pt>
  </dgm:ptLst>
  <dgm:cxnLst>
    <dgm:cxn modelId="{A9C00A04-DB42-3D42-82C1-853085B30E6A}" srcId="{49F822DA-98C5-B642-85D3-D9F8B2E544AF}" destId="{88F4168D-F55C-8C4D-8F08-DC55CC18C3F2}" srcOrd="0" destOrd="0" parTransId="{01DF5082-1DFB-2442-9E8A-17E8E15F0A9D}" sibTransId="{A2ECEC36-445A-E943-8EEA-53B2343C3E46}"/>
    <dgm:cxn modelId="{00F7220A-149B-AD47-B52E-74EAF384563D}" type="presOf" srcId="{D24F4813-6809-7140-B452-DE489F239BC8}" destId="{75B5A40C-296C-C645-9241-22632AA28515}" srcOrd="0" destOrd="0" presId="urn:microsoft.com/office/officeart/2005/8/layout/radial5#1"/>
    <dgm:cxn modelId="{7E68E30C-B01B-904D-AC6B-8EA47F6FDC4C}" srcId="{49F822DA-98C5-B642-85D3-D9F8B2E544AF}" destId="{D770278C-CC0E-354C-9939-8BA0D8757EFF}" srcOrd="2" destOrd="0" parTransId="{61BD9409-89E7-EC45-B87A-97E4290A2614}" sibTransId="{CE40E245-50D4-254A-BE12-0D5B42A3A5D0}"/>
    <dgm:cxn modelId="{2BC3AA22-1829-5543-8038-53C07634F4BC}" type="presOf" srcId="{49F822DA-98C5-B642-85D3-D9F8B2E544AF}" destId="{E713E0A4-F09B-6A41-90E9-38CD501FE74E}" srcOrd="0" destOrd="0" presId="urn:microsoft.com/office/officeart/2005/8/layout/radial5#1"/>
    <dgm:cxn modelId="{5814982C-E97D-A248-8C6A-97394762C8F6}" type="presOf" srcId="{61BD9409-89E7-EC45-B87A-97E4290A2614}" destId="{156B6F1A-72EC-1B43-A2FD-CC7BD63409F6}" srcOrd="1" destOrd="0" presId="urn:microsoft.com/office/officeart/2005/8/layout/radial5#1"/>
    <dgm:cxn modelId="{49E24D36-279C-D847-B525-F613BD86D5C1}" type="presOf" srcId="{8B50D20A-D8E2-C945-91E2-D32756CE57E4}" destId="{639FCCA1-D11A-7949-B3A0-B823413F81B9}" srcOrd="0" destOrd="0" presId="urn:microsoft.com/office/officeart/2005/8/layout/radial5#1"/>
    <dgm:cxn modelId="{F61FA93B-EC43-FE41-91C1-4DD7D83E6467}" type="presOf" srcId="{C09FEE63-8B79-6346-8F94-2D558BC784CE}" destId="{E3178F23-A278-334D-AADA-DAAE59CC53D0}" srcOrd="0" destOrd="0" presId="urn:microsoft.com/office/officeart/2005/8/layout/radial5#1"/>
    <dgm:cxn modelId="{0AE6D851-E8ED-3142-A9D0-5A1A2FC89574}" srcId="{49F822DA-98C5-B642-85D3-D9F8B2E544AF}" destId="{47C285D9-B929-3240-9591-5FC82FE74B9D}" srcOrd="1" destOrd="0" parTransId="{D24F4813-6809-7140-B452-DE489F239BC8}" sibTransId="{A367BF42-6AE6-3945-856C-8AF800E29640}"/>
    <dgm:cxn modelId="{C79CAF58-C8FC-1043-A1CF-ED9FE6CF1FEF}" srcId="{8B50D20A-D8E2-C945-91E2-D32756CE57E4}" destId="{49F822DA-98C5-B642-85D3-D9F8B2E544AF}" srcOrd="0" destOrd="0" parTransId="{4A50908E-3C70-764A-A0E9-4B48C59E6335}" sibTransId="{C70523BE-F9F0-7044-9278-0FFC9B60AC4E}"/>
    <dgm:cxn modelId="{12C98761-7BA8-F647-9E51-E438B42D711E}" type="presOf" srcId="{01DF5082-1DFB-2442-9E8A-17E8E15F0A9D}" destId="{06951B5A-4949-0240-A34B-2ADB3B44D6B6}" srcOrd="0" destOrd="0" presId="urn:microsoft.com/office/officeart/2005/8/layout/radial5#1"/>
    <dgm:cxn modelId="{D4DE1B63-70AF-A640-AD63-2781194F3726}" type="presOf" srcId="{47C285D9-B929-3240-9591-5FC82FE74B9D}" destId="{DB906269-64E6-F547-96F5-EBC01FFDD374}" srcOrd="0" destOrd="0" presId="urn:microsoft.com/office/officeart/2005/8/layout/radial5#1"/>
    <dgm:cxn modelId="{F4AF7576-F34C-E744-838B-9F8B81A2F703}" type="presOf" srcId="{61BD9409-89E7-EC45-B87A-97E4290A2614}" destId="{E2BF07D6-EE17-DE44-A1D6-5EA238624E15}" srcOrd="0" destOrd="0" presId="urn:microsoft.com/office/officeart/2005/8/layout/radial5#1"/>
    <dgm:cxn modelId="{C0B15D7F-38A9-4F46-B9D6-B68DBD2E1043}" type="presOf" srcId="{88F4168D-F55C-8C4D-8F08-DC55CC18C3F2}" destId="{BC2A6246-C030-B747-8DB6-D14525A573B6}" srcOrd="0" destOrd="0" presId="urn:microsoft.com/office/officeart/2005/8/layout/radial5#1"/>
    <dgm:cxn modelId="{42BE16BE-D22D-BF4D-BFAD-FF5490D430E7}" type="presOf" srcId="{D770278C-CC0E-354C-9939-8BA0D8757EFF}" destId="{B1EA5AB8-AEC0-514A-8133-69048EBB37BD}" srcOrd="0" destOrd="0" presId="urn:microsoft.com/office/officeart/2005/8/layout/radial5#1"/>
    <dgm:cxn modelId="{23E422C7-0A66-9842-9FA1-A17B1D3C10EA}" srcId="{49F822DA-98C5-B642-85D3-D9F8B2E544AF}" destId="{1DC6E710-98D1-3349-98A9-6EB664F89BCD}" srcOrd="3" destOrd="0" parTransId="{C09FEE63-8B79-6346-8F94-2D558BC784CE}" sibTransId="{EE461CB3-4492-B34B-BD95-8E789CE95C2A}"/>
    <dgm:cxn modelId="{232D5ACE-29B3-1845-91FC-B1AC0159D619}" type="presOf" srcId="{C09FEE63-8B79-6346-8F94-2D558BC784CE}" destId="{96F67B3C-5605-A440-8BEA-6DCBFC36A022}" srcOrd="1" destOrd="0" presId="urn:microsoft.com/office/officeart/2005/8/layout/radial5#1"/>
    <dgm:cxn modelId="{3C9F83D3-4A4E-3741-893F-94B22D6718CF}" type="presOf" srcId="{01DF5082-1DFB-2442-9E8A-17E8E15F0A9D}" destId="{0A9103C4-AAB6-C849-94FA-BF9C83009BE2}" srcOrd="1" destOrd="0" presId="urn:microsoft.com/office/officeart/2005/8/layout/radial5#1"/>
    <dgm:cxn modelId="{F9B506E4-6733-3442-9CF9-DD34FD1EF908}" type="presOf" srcId="{1DC6E710-98D1-3349-98A9-6EB664F89BCD}" destId="{732EB6BD-6D69-D746-9F56-2068A6669219}" srcOrd="0" destOrd="0" presId="urn:microsoft.com/office/officeart/2005/8/layout/radial5#1"/>
    <dgm:cxn modelId="{49E6D4E6-03D8-EE47-BD0B-2FCCE971544D}" type="presOf" srcId="{D24F4813-6809-7140-B452-DE489F239BC8}" destId="{D2603BBE-AA13-724F-A156-9BF5E13309E4}" srcOrd="1" destOrd="0" presId="urn:microsoft.com/office/officeart/2005/8/layout/radial5#1"/>
    <dgm:cxn modelId="{BF9DD6A4-C32B-5346-BB49-A28A5F1DAA11}" type="presParOf" srcId="{639FCCA1-D11A-7949-B3A0-B823413F81B9}" destId="{E713E0A4-F09B-6A41-90E9-38CD501FE74E}" srcOrd="0" destOrd="0" presId="urn:microsoft.com/office/officeart/2005/8/layout/radial5#1"/>
    <dgm:cxn modelId="{FFCDF451-EA6E-C64B-B657-A05F830E3913}" type="presParOf" srcId="{639FCCA1-D11A-7949-B3A0-B823413F81B9}" destId="{06951B5A-4949-0240-A34B-2ADB3B44D6B6}" srcOrd="1" destOrd="0" presId="urn:microsoft.com/office/officeart/2005/8/layout/radial5#1"/>
    <dgm:cxn modelId="{78134745-F521-5945-8D47-91FE36FC1CDA}" type="presParOf" srcId="{06951B5A-4949-0240-A34B-2ADB3B44D6B6}" destId="{0A9103C4-AAB6-C849-94FA-BF9C83009BE2}" srcOrd="0" destOrd="0" presId="urn:microsoft.com/office/officeart/2005/8/layout/radial5#1"/>
    <dgm:cxn modelId="{3C205DA2-857F-D541-81C2-EEEAD81D6B83}" type="presParOf" srcId="{639FCCA1-D11A-7949-B3A0-B823413F81B9}" destId="{BC2A6246-C030-B747-8DB6-D14525A573B6}" srcOrd="2" destOrd="0" presId="urn:microsoft.com/office/officeart/2005/8/layout/radial5#1"/>
    <dgm:cxn modelId="{1E9B298F-CE17-EF47-A58B-AC16B3D5A1CE}" type="presParOf" srcId="{639FCCA1-D11A-7949-B3A0-B823413F81B9}" destId="{75B5A40C-296C-C645-9241-22632AA28515}" srcOrd="3" destOrd="0" presId="urn:microsoft.com/office/officeart/2005/8/layout/radial5#1"/>
    <dgm:cxn modelId="{FEDD9B9E-FAEF-4C48-9F90-FD11D231EB73}" type="presParOf" srcId="{75B5A40C-296C-C645-9241-22632AA28515}" destId="{D2603BBE-AA13-724F-A156-9BF5E13309E4}" srcOrd="0" destOrd="0" presId="urn:microsoft.com/office/officeart/2005/8/layout/radial5#1"/>
    <dgm:cxn modelId="{5C4AAE98-8033-CC41-AEDB-97A83D40741A}" type="presParOf" srcId="{639FCCA1-D11A-7949-B3A0-B823413F81B9}" destId="{DB906269-64E6-F547-96F5-EBC01FFDD374}" srcOrd="4" destOrd="0" presId="urn:microsoft.com/office/officeart/2005/8/layout/radial5#1"/>
    <dgm:cxn modelId="{6F66B34B-B417-3E4A-8D8E-7804E689A9FB}" type="presParOf" srcId="{639FCCA1-D11A-7949-B3A0-B823413F81B9}" destId="{E2BF07D6-EE17-DE44-A1D6-5EA238624E15}" srcOrd="5" destOrd="0" presId="urn:microsoft.com/office/officeart/2005/8/layout/radial5#1"/>
    <dgm:cxn modelId="{C6126D01-795D-F645-B8C0-BBEB4C1E89B0}" type="presParOf" srcId="{E2BF07D6-EE17-DE44-A1D6-5EA238624E15}" destId="{156B6F1A-72EC-1B43-A2FD-CC7BD63409F6}" srcOrd="0" destOrd="0" presId="urn:microsoft.com/office/officeart/2005/8/layout/radial5#1"/>
    <dgm:cxn modelId="{DD6A797D-FF02-B245-87E2-8CC43479B7FA}" type="presParOf" srcId="{639FCCA1-D11A-7949-B3A0-B823413F81B9}" destId="{B1EA5AB8-AEC0-514A-8133-69048EBB37BD}" srcOrd="6" destOrd="0" presId="urn:microsoft.com/office/officeart/2005/8/layout/radial5#1"/>
    <dgm:cxn modelId="{83F38BD5-7A8F-B845-B66F-9F0FD4922780}" type="presParOf" srcId="{639FCCA1-D11A-7949-B3A0-B823413F81B9}" destId="{E3178F23-A278-334D-AADA-DAAE59CC53D0}" srcOrd="7" destOrd="0" presId="urn:microsoft.com/office/officeart/2005/8/layout/radial5#1"/>
    <dgm:cxn modelId="{0274481C-961C-4A40-8C05-899E17955A75}" type="presParOf" srcId="{E3178F23-A278-334D-AADA-DAAE59CC53D0}" destId="{96F67B3C-5605-A440-8BEA-6DCBFC36A022}" srcOrd="0" destOrd="0" presId="urn:microsoft.com/office/officeart/2005/8/layout/radial5#1"/>
    <dgm:cxn modelId="{E68EBD22-60FC-114F-B68F-7A0568954F45}" type="presParOf" srcId="{639FCCA1-D11A-7949-B3A0-B823413F81B9}" destId="{732EB6BD-6D69-D746-9F56-2068A6669219}" srcOrd="8" destOrd="0" presId="urn:microsoft.com/office/officeart/2005/8/layout/radial5#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3E0A4-F09B-6A41-90E9-38CD501FE74E}">
      <dsp:nvSpPr>
        <dsp:cNvPr id="0" name=""/>
        <dsp:cNvSpPr/>
      </dsp:nvSpPr>
      <dsp:spPr>
        <a:xfrm>
          <a:off x="1854626" y="1514189"/>
          <a:ext cx="1051360" cy="1051360"/>
        </a:xfrm>
        <a:prstGeom prst="ellipse">
          <a:avLst/>
        </a:prstGeom>
        <a:solidFill>
          <a:srgbClr val="1354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Competitive Rivalry</a:t>
          </a:r>
        </a:p>
      </dsp:txBody>
      <dsp:txXfrm>
        <a:off x="2008594" y="1668157"/>
        <a:ext cx="743424" cy="743424"/>
      </dsp:txXfrm>
    </dsp:sp>
    <dsp:sp modelId="{06951B5A-4949-0240-A34B-2ADB3B44D6B6}">
      <dsp:nvSpPr>
        <dsp:cNvPr id="0" name=""/>
        <dsp:cNvSpPr/>
      </dsp:nvSpPr>
      <dsp:spPr>
        <a:xfrm rot="16155986">
          <a:off x="2248677" y="1112164"/>
          <a:ext cx="244079" cy="357462"/>
        </a:xfrm>
        <a:prstGeom prst="rightArrow">
          <a:avLst>
            <a:gd name="adj1" fmla="val 60000"/>
            <a:gd name="adj2" fmla="val 50000"/>
          </a:avLst>
        </a:prstGeom>
        <a:solidFill>
          <a:srgbClr val="13548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285758" y="1220265"/>
        <a:ext cx="170855" cy="214478"/>
      </dsp:txXfrm>
    </dsp:sp>
    <dsp:sp modelId="{BC2A6246-C030-B747-8DB6-D14525A573B6}">
      <dsp:nvSpPr>
        <dsp:cNvPr id="0" name=""/>
        <dsp:cNvSpPr/>
      </dsp:nvSpPr>
      <dsp:spPr>
        <a:xfrm>
          <a:off x="1835270" y="2425"/>
          <a:ext cx="1051360" cy="1051360"/>
        </a:xfrm>
        <a:prstGeom prst="ellipse">
          <a:avLst/>
        </a:prstGeom>
        <a:solidFill>
          <a:srgbClr val="1354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Threat of the new entrants</a:t>
          </a:r>
        </a:p>
      </dsp:txBody>
      <dsp:txXfrm>
        <a:off x="1989238" y="156393"/>
        <a:ext cx="743424" cy="743424"/>
      </dsp:txXfrm>
    </dsp:sp>
    <dsp:sp modelId="{75B5A40C-296C-C645-9241-22632AA28515}">
      <dsp:nvSpPr>
        <dsp:cNvPr id="0" name=""/>
        <dsp:cNvSpPr/>
      </dsp:nvSpPr>
      <dsp:spPr>
        <a:xfrm rot="21508544">
          <a:off x="2994365" y="1841957"/>
          <a:ext cx="213525" cy="357462"/>
        </a:xfrm>
        <a:prstGeom prst="rightArrow">
          <a:avLst>
            <a:gd name="adj1" fmla="val 60000"/>
            <a:gd name="adj2" fmla="val 50000"/>
          </a:avLst>
        </a:prstGeom>
        <a:solidFill>
          <a:srgbClr val="13548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994376" y="1914301"/>
        <a:ext cx="149468" cy="214478"/>
      </dsp:txXfrm>
    </dsp:sp>
    <dsp:sp modelId="{DB906269-64E6-F547-96F5-EBC01FFDD374}">
      <dsp:nvSpPr>
        <dsp:cNvPr id="0" name=""/>
        <dsp:cNvSpPr/>
      </dsp:nvSpPr>
      <dsp:spPr>
        <a:xfrm>
          <a:off x="3308351" y="1475506"/>
          <a:ext cx="1051360" cy="1051360"/>
        </a:xfrm>
        <a:prstGeom prst="ellipse">
          <a:avLst/>
        </a:prstGeom>
        <a:solidFill>
          <a:srgbClr val="1354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Bargaining power of suppliers</a:t>
          </a:r>
        </a:p>
      </dsp:txBody>
      <dsp:txXfrm>
        <a:off x="3462319" y="1629474"/>
        <a:ext cx="743424" cy="743424"/>
      </dsp:txXfrm>
    </dsp:sp>
    <dsp:sp modelId="{E2BF07D6-EE17-DE44-A1D6-5EA238624E15}">
      <dsp:nvSpPr>
        <dsp:cNvPr id="0" name=""/>
        <dsp:cNvSpPr/>
      </dsp:nvSpPr>
      <dsp:spPr>
        <a:xfrm rot="5446387">
          <a:off x="2269167" y="2572590"/>
          <a:ext cx="203078" cy="357462"/>
        </a:xfrm>
        <a:prstGeom prst="rightArrow">
          <a:avLst>
            <a:gd name="adj1" fmla="val 60000"/>
            <a:gd name="adj2" fmla="val 50000"/>
          </a:avLst>
        </a:prstGeom>
        <a:solidFill>
          <a:srgbClr val="13548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2300040" y="2613623"/>
        <a:ext cx="142155" cy="214478"/>
      </dsp:txXfrm>
    </dsp:sp>
    <dsp:sp modelId="{B1EA5AB8-AEC0-514A-8133-69048EBB37BD}">
      <dsp:nvSpPr>
        <dsp:cNvPr id="0" name=""/>
        <dsp:cNvSpPr/>
      </dsp:nvSpPr>
      <dsp:spPr>
        <a:xfrm>
          <a:off x="1835270" y="2948587"/>
          <a:ext cx="1051360" cy="1051360"/>
        </a:xfrm>
        <a:prstGeom prst="ellipse">
          <a:avLst/>
        </a:prstGeom>
        <a:solidFill>
          <a:srgbClr val="1354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Threat of substitutes</a:t>
          </a:r>
        </a:p>
      </dsp:txBody>
      <dsp:txXfrm>
        <a:off x="1989238" y="3102555"/>
        <a:ext cx="743424" cy="743424"/>
      </dsp:txXfrm>
    </dsp:sp>
    <dsp:sp modelId="{E3178F23-A278-334D-AADA-DAAE59CC53D0}">
      <dsp:nvSpPr>
        <dsp:cNvPr id="0" name=""/>
        <dsp:cNvSpPr/>
      </dsp:nvSpPr>
      <dsp:spPr>
        <a:xfrm rot="10889084">
          <a:off x="1523692" y="1841968"/>
          <a:ext cx="234036" cy="357462"/>
        </a:xfrm>
        <a:prstGeom prst="rightArrow">
          <a:avLst>
            <a:gd name="adj1" fmla="val 60000"/>
            <a:gd name="adj2" fmla="val 50000"/>
          </a:avLst>
        </a:prstGeom>
        <a:solidFill>
          <a:srgbClr val="13548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rot="10800000">
        <a:off x="1593891" y="1914370"/>
        <a:ext cx="163825" cy="214478"/>
      </dsp:txXfrm>
    </dsp:sp>
    <dsp:sp modelId="{732EB6BD-6D69-D746-9F56-2068A6669219}">
      <dsp:nvSpPr>
        <dsp:cNvPr id="0" name=""/>
        <dsp:cNvSpPr/>
      </dsp:nvSpPr>
      <dsp:spPr>
        <a:xfrm>
          <a:off x="362189" y="1475506"/>
          <a:ext cx="1051360" cy="1051360"/>
        </a:xfrm>
        <a:prstGeom prst="ellipse">
          <a:avLst/>
        </a:prstGeom>
        <a:solidFill>
          <a:srgbClr val="13548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Bargaining power of buyers</a:t>
          </a:r>
        </a:p>
      </dsp:txBody>
      <dsp:txXfrm>
        <a:off x="516157" y="1629474"/>
        <a:ext cx="743424" cy="7434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1">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ctrShpMap" val="fNode"/>
          <dgm:param type="spanAng" val="360"/>
          <dgm:param type="stAng" val="0"/>
        </dgm:alg>
      </dgm:if>
      <dgm:else name="Name3">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FA0EC3-FA13-7B4A-A5FD-AD0C29535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Adwait Kulkarni</dc:creator>
  <cp:lastModifiedBy>Intern</cp:lastModifiedBy>
  <cp:revision>9</cp:revision>
  <cp:lastPrinted>2016-08-09T05:11:00Z</cp:lastPrinted>
  <dcterms:created xsi:type="dcterms:W3CDTF">2020-07-09T04:16:00Z</dcterms:created>
  <dcterms:modified xsi:type="dcterms:W3CDTF">2020-10-30T04:06:00Z</dcterms:modified>
</cp:coreProperties>
</file>